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300"/>
      </w:tblGrid>
      <w:tr w:rsidR="00932B83" w:rsidRPr="00444B5F" w14:paraId="496154E8" w14:textId="77777777" w:rsidTr="00ED102A">
        <w:tc>
          <w:tcPr>
            <w:tcW w:w="9576" w:type="dxa"/>
          </w:tcPr>
          <w:p w14:paraId="5F583B55" w14:textId="0FB12451" w:rsidR="00EF689B" w:rsidRPr="00444B5F" w:rsidRDefault="00EF689B" w:rsidP="00ED102A">
            <w:pPr>
              <w:pStyle w:val="14bldcentr"/>
              <w:rPr>
                <w:rFonts w:ascii="Aptos" w:hAnsi="Aptos"/>
              </w:rPr>
            </w:pPr>
            <w:r w:rsidRPr="00444B5F">
              <w:rPr>
                <w:rFonts w:ascii="Aptos" w:hAnsi="Aptos"/>
              </w:rPr>
              <w:t xml:space="preserve">SOLICITATION </w:t>
            </w:r>
            <w:r w:rsidR="00932B83" w:rsidRPr="00444B5F">
              <w:rPr>
                <w:rFonts w:ascii="Aptos" w:hAnsi="Aptos"/>
              </w:rPr>
              <w:t xml:space="preserve">ADDENDUM </w:t>
            </w:r>
            <w:r w:rsidR="00646FFD" w:rsidRPr="00444B5F">
              <w:rPr>
                <w:rFonts w:ascii="Aptos" w:hAnsi="Aptos"/>
              </w:rPr>
              <w:t>2</w:t>
            </w:r>
            <w:r w:rsidR="00932B83" w:rsidRPr="00444B5F">
              <w:rPr>
                <w:rFonts w:ascii="Aptos" w:hAnsi="Aptos"/>
              </w:rPr>
              <w:t xml:space="preserve"> </w:t>
            </w:r>
          </w:p>
          <w:p w14:paraId="56E925F0" w14:textId="77777777" w:rsidR="00932B83" w:rsidRPr="00444B5F" w:rsidRDefault="00932B83" w:rsidP="00ED102A">
            <w:pPr>
              <w:pStyle w:val="14bldcentr"/>
              <w:rPr>
                <w:rFonts w:ascii="Aptos" w:hAnsi="Aptos"/>
              </w:rPr>
            </w:pPr>
            <w:r w:rsidRPr="00444B5F">
              <w:rPr>
                <w:rFonts w:ascii="Aptos" w:hAnsi="Aptos"/>
              </w:rPr>
              <w:t>QUESTIONS AND ANSWERS</w:t>
            </w:r>
          </w:p>
        </w:tc>
      </w:tr>
    </w:tbl>
    <w:p w14:paraId="360337A0" w14:textId="77777777" w:rsidR="00932B83" w:rsidRPr="00444B5F" w:rsidRDefault="00932B83" w:rsidP="00932B83">
      <w:pPr>
        <w:pStyle w:val="14bldcentr"/>
        <w:rPr>
          <w:rFonts w:ascii="Aptos" w:hAnsi="Aptos"/>
        </w:rPr>
      </w:pPr>
    </w:p>
    <w:p w14:paraId="0A602344" w14:textId="3A6F3F4A" w:rsidR="008141E2" w:rsidRPr="00444B5F" w:rsidRDefault="000E2D5E" w:rsidP="000E2D5E">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rFonts w:ascii="Aptos" w:hAnsi="Aptos"/>
          <w:b/>
          <w:bCs/>
          <w:sz w:val="28"/>
        </w:rPr>
      </w:pPr>
      <w:bookmarkStart w:id="0" w:name="_Hlk194565968"/>
      <w:bookmarkStart w:id="1" w:name="_Hlk194567084"/>
      <w:r w:rsidRPr="00444B5F">
        <w:rPr>
          <w:rFonts w:ascii="Aptos" w:hAnsi="Aptos"/>
          <w:b/>
          <w:bCs/>
          <w:sz w:val="28"/>
        </w:rPr>
        <w:t xml:space="preserve">SOLICITATION NUMBER: </w:t>
      </w:r>
      <w:r w:rsidR="00646FFD" w:rsidRPr="00444B5F">
        <w:rPr>
          <w:rFonts w:ascii="Aptos" w:hAnsi="Aptos"/>
          <w:b/>
          <w:bCs/>
          <w:sz w:val="28"/>
        </w:rPr>
        <w:t>202691101</w:t>
      </w:r>
    </w:p>
    <w:p w14:paraId="2B605C7B" w14:textId="0044A608" w:rsidR="000E2D5E" w:rsidRPr="00444B5F" w:rsidRDefault="0073528C" w:rsidP="000E2D5E">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rFonts w:ascii="Aptos" w:hAnsi="Aptos"/>
          <w:b/>
          <w:bCs/>
          <w:sz w:val="28"/>
        </w:rPr>
      </w:pPr>
      <w:r w:rsidRPr="00444B5F">
        <w:rPr>
          <w:rFonts w:ascii="Aptos" w:hAnsi="Aptos"/>
          <w:b/>
          <w:bCs/>
          <w:sz w:val="28"/>
        </w:rPr>
        <w:t>For EMERGENCY SERVICES IP NETWORK (</w:t>
      </w:r>
      <w:proofErr w:type="spellStart"/>
      <w:r w:rsidRPr="00444B5F">
        <w:rPr>
          <w:rFonts w:ascii="Aptos" w:hAnsi="Aptos"/>
          <w:b/>
          <w:bCs/>
          <w:sz w:val="28"/>
        </w:rPr>
        <w:t>ESInet</w:t>
      </w:r>
      <w:proofErr w:type="spellEnd"/>
      <w:r w:rsidRPr="00444B5F">
        <w:rPr>
          <w:rFonts w:ascii="Aptos" w:hAnsi="Aptos"/>
          <w:b/>
          <w:bCs/>
          <w:sz w:val="28"/>
        </w:rPr>
        <w:t>) and NEXT GENERATION CORE SERVICES (NGCS)</w:t>
      </w:r>
    </w:p>
    <w:p w14:paraId="2AC8AA42" w14:textId="03F775BF" w:rsidR="000E2D5E" w:rsidRPr="00444B5F" w:rsidRDefault="000E2D5E" w:rsidP="000E2D5E">
      <w:pPr>
        <w:pStyle w:val="Level1Body"/>
        <w:jc w:val="center"/>
        <w:rPr>
          <w:rFonts w:ascii="Aptos" w:hAnsi="Aptos"/>
          <w:b/>
          <w:bCs/>
          <w:color w:val="auto"/>
          <w:sz w:val="28"/>
          <w:szCs w:val="28"/>
        </w:rPr>
      </w:pPr>
      <w:r w:rsidRPr="00444B5F">
        <w:rPr>
          <w:rFonts w:ascii="Aptos" w:hAnsi="Aptos"/>
          <w:b/>
          <w:bCs/>
          <w:color w:val="auto"/>
          <w:sz w:val="28"/>
          <w:szCs w:val="28"/>
        </w:rPr>
        <w:t xml:space="preserve">Opening Date: </w:t>
      </w:r>
      <w:r w:rsidR="0073528C" w:rsidRPr="00444B5F">
        <w:rPr>
          <w:rFonts w:ascii="Aptos" w:hAnsi="Aptos"/>
          <w:b/>
          <w:bCs/>
          <w:color w:val="auto"/>
          <w:sz w:val="28"/>
          <w:szCs w:val="28"/>
        </w:rPr>
        <w:t>April 15, 2026, 2:00PM CST</w:t>
      </w:r>
    </w:p>
    <w:bookmarkEnd w:id="0"/>
    <w:p w14:paraId="6F387C11" w14:textId="6B59108B" w:rsidR="000E2D5E" w:rsidRPr="00444B5F" w:rsidRDefault="000E2D5E" w:rsidP="000E2D5E">
      <w:pPr>
        <w:pStyle w:val="Level1Body"/>
        <w:jc w:val="center"/>
        <w:rPr>
          <w:rFonts w:ascii="Aptos" w:hAnsi="Aptos"/>
          <w:b/>
          <w:bCs/>
          <w:sz w:val="28"/>
          <w:szCs w:val="28"/>
        </w:rPr>
      </w:pPr>
      <w:r w:rsidRPr="00444B5F">
        <w:rPr>
          <w:rFonts w:ascii="Aptos" w:hAnsi="Aptos"/>
          <w:b/>
          <w:bCs/>
          <w:color w:val="auto"/>
          <w:sz w:val="28"/>
          <w:szCs w:val="28"/>
        </w:rPr>
        <w:t xml:space="preserve">Addendum Effective Date: </w:t>
      </w:r>
      <w:r w:rsidR="0073528C" w:rsidRPr="00444B5F">
        <w:rPr>
          <w:rFonts w:ascii="Aptos" w:hAnsi="Aptos"/>
          <w:b/>
          <w:bCs/>
          <w:color w:val="auto"/>
          <w:sz w:val="28"/>
          <w:szCs w:val="28"/>
        </w:rPr>
        <w:t>3/20/2026</w:t>
      </w:r>
    </w:p>
    <w:p w14:paraId="63D8BC8A" w14:textId="77777777" w:rsidR="00932B83" w:rsidRPr="00444B5F" w:rsidRDefault="00932B83" w:rsidP="00932B83">
      <w:pPr>
        <w:pStyle w:val="Level3Body"/>
        <w:rPr>
          <w:rFonts w:ascii="Aptos" w:hAnsi="Aptos"/>
        </w:rPr>
      </w:pPr>
    </w:p>
    <w:p w14:paraId="0CC5D506" w14:textId="77777777" w:rsidR="00932B83" w:rsidRPr="00444B5F" w:rsidRDefault="00932B83" w:rsidP="00932B83">
      <w:pPr>
        <w:pStyle w:val="Level1Body"/>
        <w:rPr>
          <w:rFonts w:ascii="Aptos" w:hAnsi="Aptos"/>
        </w:rPr>
      </w:pPr>
      <w:r w:rsidRPr="00444B5F">
        <w:rPr>
          <w:rFonts w:ascii="Aptos" w:hAnsi="Aptos"/>
          <w:noProof/>
        </w:rPr>
        <mc:AlternateContent>
          <mc:Choice Requires="wps">
            <w:drawing>
              <wp:anchor distT="0" distB="0" distL="114300" distR="114300" simplePos="0" relativeHeight="251659264" behindDoc="0" locked="1" layoutInCell="1" allowOverlap="1" wp14:anchorId="2EC13285" wp14:editId="44BBDA54">
                <wp:simplePos x="0" y="0"/>
                <wp:positionH relativeFrom="page">
                  <wp:align>center</wp:align>
                </wp:positionH>
                <wp:positionV relativeFrom="paragraph">
                  <wp:posOffset>0</wp:posOffset>
                </wp:positionV>
                <wp:extent cx="6858000" cy="93980"/>
                <wp:effectExtent l="0" t="381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398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27C42" id="Rectangle 2" o:spid="_x0000_s1026" style="position:absolute;margin-left:0;margin-top:0;width:540pt;height:7.4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" fillcolor="black" stroked="f" strokeweight="0">
                <w10:wrap anchorx="page"/>
                <w10:anchorlock/>
              </v:rect>
            </w:pict>
          </mc:Fallback>
        </mc:AlternateContent>
      </w:r>
    </w:p>
    <w:p w14:paraId="1C8A0752" w14:textId="77777777" w:rsidR="00932B83" w:rsidRPr="00444B5F" w:rsidRDefault="00932B83" w:rsidP="00932B83">
      <w:pPr>
        <w:pStyle w:val="Heading4"/>
        <w:rPr>
          <w:rFonts w:ascii="Aptos" w:hAnsi="Aptos"/>
        </w:rPr>
      </w:pPr>
      <w:r w:rsidRPr="00444B5F">
        <w:rPr>
          <w:rFonts w:ascii="Aptos" w:hAnsi="Aptos"/>
        </w:rPr>
        <w:t>Questions and Answers</w:t>
      </w:r>
    </w:p>
    <w:bookmarkEnd w:id="1"/>
    <w:p w14:paraId="76479AD8" w14:textId="77777777" w:rsidR="00932B83" w:rsidRPr="00444B5F" w:rsidRDefault="00932B83" w:rsidP="00932B83">
      <w:pPr>
        <w:pStyle w:val="Level1Body"/>
        <w:rPr>
          <w:rFonts w:ascii="Aptos" w:hAnsi="Aptos"/>
        </w:rPr>
      </w:pPr>
    </w:p>
    <w:p w14:paraId="71887D28" w14:textId="77777777" w:rsidR="00932B83" w:rsidRPr="00444B5F" w:rsidRDefault="00932B83" w:rsidP="00932B83">
      <w:pPr>
        <w:pStyle w:val="Level1Body"/>
        <w:rPr>
          <w:rFonts w:ascii="Aptos" w:hAnsi="Aptos"/>
        </w:rPr>
      </w:pPr>
      <w:r w:rsidRPr="00444B5F">
        <w:rPr>
          <w:rFonts w:ascii="Aptos" w:hAnsi="Aptos"/>
        </w:rPr>
        <w:t>Following are the questions submitted and answers provided for the above-mentioned solicitation. The questions and answers are to be considered as part of the solicitation. It is the responsibility of bidders to check the State Purchasing Bureau website for all addenda or amendments.</w:t>
      </w:r>
    </w:p>
    <w:tbl>
      <w:tblPr>
        <w:tblStyle w:val="TableGrid"/>
        <w:tblpPr w:leftFromText="180" w:rightFromText="180" w:vertAnchor="text" w:horzAnchor="margin" w:tblpY="161"/>
        <w:tblW w:w="9445" w:type="dxa"/>
        <w:tblLook w:val="04A0" w:firstRow="1" w:lastRow="0" w:firstColumn="1" w:lastColumn="0" w:noHBand="0" w:noVBand="1"/>
      </w:tblPr>
      <w:tblGrid>
        <w:gridCol w:w="937"/>
        <w:gridCol w:w="1735"/>
        <w:gridCol w:w="3055"/>
        <w:gridCol w:w="3718"/>
      </w:tblGrid>
      <w:tr w:rsidR="00E449F6" w:rsidRPr="00444B5F" w14:paraId="069982F8" w14:textId="77777777" w:rsidTr="00EB57F6">
        <w:tc>
          <w:tcPr>
            <w:tcW w:w="937" w:type="dxa"/>
            <w:tcBorders>
              <w:bottom w:val="single" w:sz="4" w:space="0" w:color="auto"/>
            </w:tcBorders>
            <w:shd w:val="clear" w:color="auto" w:fill="E6E6E6" w:themeFill="background1" w:themeFillShade="E6"/>
          </w:tcPr>
          <w:p w14:paraId="1C366BEF" w14:textId="77777777" w:rsidR="00E449F6" w:rsidRPr="00444B5F" w:rsidRDefault="00E449F6" w:rsidP="00932B83">
            <w:pPr>
              <w:pStyle w:val="Level1Body"/>
              <w:jc w:val="center"/>
              <w:rPr>
                <w:rFonts w:ascii="Aptos" w:hAnsi="Aptos"/>
                <w:sz w:val="18"/>
                <w:szCs w:val="18"/>
                <w:u w:val="single"/>
              </w:rPr>
            </w:pPr>
            <w:r w:rsidRPr="00444B5F">
              <w:rPr>
                <w:rFonts w:ascii="Aptos" w:hAnsi="Aptos"/>
                <w:sz w:val="18"/>
                <w:szCs w:val="18"/>
                <w:u w:val="single"/>
              </w:rPr>
              <w:t>Question Number</w:t>
            </w:r>
          </w:p>
        </w:tc>
        <w:tc>
          <w:tcPr>
            <w:tcW w:w="1735" w:type="dxa"/>
            <w:tcBorders>
              <w:bottom w:val="single" w:sz="4" w:space="0" w:color="auto"/>
            </w:tcBorders>
            <w:shd w:val="clear" w:color="auto" w:fill="E6E6E6" w:themeFill="background1" w:themeFillShade="E6"/>
          </w:tcPr>
          <w:p w14:paraId="6ED761CD" w14:textId="77777777" w:rsidR="00E449F6" w:rsidRPr="00444B5F" w:rsidRDefault="00E449F6" w:rsidP="00932B83">
            <w:pPr>
              <w:pStyle w:val="Level1Body"/>
              <w:jc w:val="center"/>
              <w:rPr>
                <w:rFonts w:ascii="Aptos" w:hAnsi="Aptos"/>
                <w:sz w:val="18"/>
                <w:szCs w:val="18"/>
                <w:u w:val="single"/>
              </w:rPr>
            </w:pPr>
            <w:r w:rsidRPr="00444B5F">
              <w:rPr>
                <w:rFonts w:ascii="Aptos" w:hAnsi="Aptos"/>
                <w:sz w:val="18"/>
                <w:szCs w:val="18"/>
                <w:highlight w:val="yellow"/>
                <w:u w:val="single"/>
              </w:rPr>
              <w:t>RFP/ITB</w:t>
            </w:r>
          </w:p>
          <w:p w14:paraId="57CFD53B" w14:textId="77777777" w:rsidR="00E449F6" w:rsidRPr="00444B5F" w:rsidRDefault="00E449F6" w:rsidP="00932B83">
            <w:pPr>
              <w:pStyle w:val="Level1Body"/>
              <w:jc w:val="center"/>
              <w:rPr>
                <w:rFonts w:ascii="Aptos" w:hAnsi="Aptos"/>
                <w:sz w:val="18"/>
                <w:szCs w:val="18"/>
                <w:u w:val="single"/>
              </w:rPr>
            </w:pPr>
            <w:r w:rsidRPr="00444B5F">
              <w:rPr>
                <w:rFonts w:ascii="Aptos" w:hAnsi="Aptos"/>
                <w:sz w:val="18"/>
                <w:szCs w:val="18"/>
                <w:u w:val="single"/>
              </w:rPr>
              <w:t>Section</w:t>
            </w:r>
          </w:p>
          <w:p w14:paraId="5B3417AB" w14:textId="77777777" w:rsidR="00E449F6" w:rsidRPr="00444B5F" w:rsidRDefault="00E449F6" w:rsidP="00932B83">
            <w:pPr>
              <w:pStyle w:val="Level1Body"/>
              <w:jc w:val="center"/>
              <w:rPr>
                <w:rFonts w:ascii="Aptos" w:hAnsi="Aptos"/>
                <w:sz w:val="18"/>
                <w:szCs w:val="18"/>
                <w:u w:val="single"/>
              </w:rPr>
            </w:pPr>
            <w:r w:rsidRPr="00444B5F">
              <w:rPr>
                <w:rFonts w:ascii="Aptos" w:hAnsi="Aptos"/>
                <w:sz w:val="18"/>
                <w:szCs w:val="18"/>
                <w:u w:val="single"/>
              </w:rPr>
              <w:t>Reference</w:t>
            </w:r>
          </w:p>
        </w:tc>
        <w:tc>
          <w:tcPr>
            <w:tcW w:w="3055" w:type="dxa"/>
            <w:tcBorders>
              <w:bottom w:val="single" w:sz="4" w:space="0" w:color="auto"/>
            </w:tcBorders>
            <w:shd w:val="clear" w:color="auto" w:fill="E6E6E6" w:themeFill="background1" w:themeFillShade="E6"/>
          </w:tcPr>
          <w:p w14:paraId="11A0D5A5" w14:textId="77777777" w:rsidR="00E449F6" w:rsidRPr="00444B5F" w:rsidRDefault="00E449F6" w:rsidP="00932B83">
            <w:pPr>
              <w:pStyle w:val="Level1Body"/>
              <w:jc w:val="center"/>
              <w:rPr>
                <w:rFonts w:ascii="Aptos" w:hAnsi="Aptos"/>
                <w:sz w:val="18"/>
                <w:szCs w:val="18"/>
                <w:u w:val="single"/>
              </w:rPr>
            </w:pPr>
            <w:r w:rsidRPr="00444B5F">
              <w:rPr>
                <w:rFonts w:ascii="Aptos" w:hAnsi="Aptos"/>
                <w:sz w:val="18"/>
                <w:szCs w:val="18"/>
                <w:u w:val="single"/>
              </w:rPr>
              <w:t>Question</w:t>
            </w:r>
          </w:p>
        </w:tc>
        <w:tc>
          <w:tcPr>
            <w:tcW w:w="3718" w:type="dxa"/>
            <w:tcBorders>
              <w:bottom w:val="single" w:sz="4" w:space="0" w:color="auto"/>
            </w:tcBorders>
            <w:shd w:val="clear" w:color="auto" w:fill="E6E6E6" w:themeFill="background1" w:themeFillShade="E6"/>
          </w:tcPr>
          <w:p w14:paraId="6230D648" w14:textId="77777777" w:rsidR="00E449F6" w:rsidRPr="00444B5F" w:rsidRDefault="00E449F6" w:rsidP="00932B83">
            <w:pPr>
              <w:pStyle w:val="Level1Body"/>
              <w:jc w:val="center"/>
              <w:rPr>
                <w:rFonts w:ascii="Aptos" w:hAnsi="Aptos"/>
                <w:sz w:val="18"/>
                <w:szCs w:val="18"/>
                <w:u w:val="single"/>
              </w:rPr>
            </w:pPr>
            <w:r w:rsidRPr="00444B5F">
              <w:rPr>
                <w:rFonts w:ascii="Aptos" w:hAnsi="Aptos"/>
                <w:sz w:val="18"/>
                <w:szCs w:val="18"/>
                <w:u w:val="single"/>
              </w:rPr>
              <w:t>State Response</w:t>
            </w:r>
          </w:p>
        </w:tc>
      </w:tr>
      <w:tr w:rsidR="00C056A8" w:rsidRPr="00444B5F" w14:paraId="7491F958" w14:textId="77777777" w:rsidTr="00EB57F6">
        <w:tc>
          <w:tcPr>
            <w:tcW w:w="937" w:type="dxa"/>
            <w:tcBorders>
              <w:bottom w:val="nil"/>
            </w:tcBorders>
            <w:shd w:val="clear" w:color="auto" w:fill="E6E6E6" w:themeFill="background1" w:themeFillShade="E6"/>
          </w:tcPr>
          <w:p w14:paraId="17D86267" w14:textId="53695459" w:rsidR="00C056A8" w:rsidRPr="00444B5F" w:rsidRDefault="00C056A8" w:rsidP="00932B83">
            <w:pPr>
              <w:pStyle w:val="Level1Body"/>
              <w:jc w:val="center"/>
              <w:rPr>
                <w:rFonts w:ascii="Aptos" w:hAnsi="Aptos"/>
                <w:sz w:val="18"/>
                <w:szCs w:val="18"/>
                <w:u w:val="single"/>
              </w:rPr>
            </w:pPr>
          </w:p>
        </w:tc>
        <w:tc>
          <w:tcPr>
            <w:tcW w:w="1735" w:type="dxa"/>
            <w:tcBorders>
              <w:bottom w:val="nil"/>
            </w:tcBorders>
            <w:shd w:val="clear" w:color="auto" w:fill="E6E6E6" w:themeFill="background1" w:themeFillShade="E6"/>
          </w:tcPr>
          <w:p w14:paraId="6343BED7" w14:textId="77777777" w:rsidR="00C056A8" w:rsidRPr="00444B5F" w:rsidRDefault="00C056A8" w:rsidP="00932B83">
            <w:pPr>
              <w:pStyle w:val="Level1Body"/>
              <w:jc w:val="center"/>
              <w:rPr>
                <w:rFonts w:ascii="Aptos" w:hAnsi="Aptos"/>
                <w:sz w:val="18"/>
                <w:szCs w:val="18"/>
                <w:highlight w:val="yellow"/>
                <w:u w:val="single"/>
              </w:rPr>
            </w:pPr>
          </w:p>
        </w:tc>
        <w:tc>
          <w:tcPr>
            <w:tcW w:w="3055" w:type="dxa"/>
            <w:tcBorders>
              <w:bottom w:val="nil"/>
            </w:tcBorders>
            <w:shd w:val="clear" w:color="auto" w:fill="E6E6E6" w:themeFill="background1" w:themeFillShade="E6"/>
          </w:tcPr>
          <w:p w14:paraId="38FD2B80" w14:textId="74C16C81" w:rsidR="00C056A8" w:rsidRPr="00444B5F" w:rsidRDefault="00C056A8" w:rsidP="00932B83">
            <w:pPr>
              <w:pStyle w:val="Level1Body"/>
              <w:jc w:val="center"/>
              <w:rPr>
                <w:rFonts w:ascii="Aptos" w:hAnsi="Aptos"/>
                <w:sz w:val="18"/>
                <w:szCs w:val="18"/>
                <w:u w:val="single"/>
              </w:rPr>
            </w:pPr>
            <w:r w:rsidRPr="00444B5F">
              <w:rPr>
                <w:rFonts w:ascii="Aptos" w:hAnsi="Aptos"/>
                <w:sz w:val="18"/>
                <w:szCs w:val="18"/>
                <w:u w:val="single"/>
              </w:rPr>
              <w:t>Pre-Bid Conference Questions</w:t>
            </w:r>
          </w:p>
        </w:tc>
        <w:tc>
          <w:tcPr>
            <w:tcW w:w="3718" w:type="dxa"/>
            <w:tcBorders>
              <w:bottom w:val="nil"/>
            </w:tcBorders>
            <w:shd w:val="clear" w:color="auto" w:fill="E6E6E6" w:themeFill="background1" w:themeFillShade="E6"/>
          </w:tcPr>
          <w:p w14:paraId="637AAED4" w14:textId="77777777" w:rsidR="00C056A8" w:rsidRPr="00444B5F" w:rsidRDefault="00C056A8" w:rsidP="00932B83">
            <w:pPr>
              <w:pStyle w:val="Level1Body"/>
              <w:jc w:val="center"/>
              <w:rPr>
                <w:rFonts w:ascii="Aptos" w:hAnsi="Aptos"/>
                <w:sz w:val="18"/>
                <w:szCs w:val="18"/>
                <w:u w:val="single"/>
              </w:rPr>
            </w:pPr>
          </w:p>
        </w:tc>
      </w:tr>
      <w:tr w:rsidR="00E449F6" w:rsidRPr="00444B5F" w14:paraId="19920E1D" w14:textId="77777777" w:rsidTr="00EB57F6">
        <w:tc>
          <w:tcPr>
            <w:tcW w:w="937" w:type="dxa"/>
            <w:tcBorders>
              <w:top w:val="nil"/>
            </w:tcBorders>
          </w:tcPr>
          <w:p w14:paraId="4A420C68" w14:textId="77777777" w:rsidR="00E449F6" w:rsidRPr="00444B5F" w:rsidRDefault="00E449F6" w:rsidP="00E449F6">
            <w:pPr>
              <w:pStyle w:val="Level1Body"/>
              <w:rPr>
                <w:rFonts w:ascii="Aptos" w:hAnsi="Aptos"/>
              </w:rPr>
            </w:pPr>
            <w:r w:rsidRPr="00444B5F">
              <w:rPr>
                <w:rFonts w:ascii="Aptos" w:hAnsi="Aptos"/>
              </w:rPr>
              <w:t>1.</w:t>
            </w:r>
          </w:p>
        </w:tc>
        <w:tc>
          <w:tcPr>
            <w:tcW w:w="1735" w:type="dxa"/>
            <w:tcBorders>
              <w:top w:val="nil"/>
            </w:tcBorders>
          </w:tcPr>
          <w:p w14:paraId="53A3DDE3" w14:textId="77777777" w:rsidR="00C056A8" w:rsidRPr="00444B5F" w:rsidRDefault="00C056A8" w:rsidP="00C056A8">
            <w:pPr>
              <w:rPr>
                <w:rFonts w:ascii="Aptos" w:hAnsi="Aptos"/>
                <w:color w:val="000000"/>
              </w:rPr>
            </w:pPr>
            <w:r w:rsidRPr="00444B5F">
              <w:rPr>
                <w:rFonts w:ascii="Aptos" w:hAnsi="Aptos"/>
                <w:color w:val="000000"/>
              </w:rPr>
              <w:t xml:space="preserve">Procurement Procedure, “C. Schedule of Events </w:t>
            </w:r>
          </w:p>
          <w:p w14:paraId="62E2C0FB" w14:textId="77777777" w:rsidR="00E449F6" w:rsidRPr="00444B5F" w:rsidRDefault="00E449F6" w:rsidP="00E449F6">
            <w:pPr>
              <w:pStyle w:val="Level1Body"/>
              <w:rPr>
                <w:rFonts w:ascii="Aptos" w:hAnsi="Aptos"/>
              </w:rPr>
            </w:pPr>
          </w:p>
        </w:tc>
        <w:tc>
          <w:tcPr>
            <w:tcW w:w="3055" w:type="dxa"/>
            <w:tcBorders>
              <w:top w:val="nil"/>
            </w:tcBorders>
            <w:vAlign w:val="center"/>
          </w:tcPr>
          <w:p w14:paraId="45CD133D" w14:textId="7AC556DF" w:rsidR="00E449F6" w:rsidRPr="00444B5F" w:rsidRDefault="00E449F6" w:rsidP="00E449F6">
            <w:pPr>
              <w:pStyle w:val="Level1Body"/>
              <w:rPr>
                <w:rFonts w:ascii="Aptos" w:hAnsi="Aptos"/>
              </w:rPr>
            </w:pPr>
            <w:r w:rsidRPr="00444B5F">
              <w:rPr>
                <w:rFonts w:ascii="Aptos" w:hAnsi="Aptos"/>
              </w:rPr>
              <w:t>Would the state consider extending the deadline for proposals.  There are two other major state/regional NGCS/</w:t>
            </w:r>
            <w:proofErr w:type="spellStart"/>
            <w:r w:rsidRPr="00444B5F">
              <w:rPr>
                <w:rFonts w:ascii="Aptos" w:hAnsi="Aptos"/>
              </w:rPr>
              <w:t>ESInet</w:t>
            </w:r>
            <w:proofErr w:type="spellEnd"/>
            <w:r w:rsidRPr="00444B5F">
              <w:rPr>
                <w:rFonts w:ascii="Aptos" w:hAnsi="Aptos"/>
              </w:rPr>
              <w:t xml:space="preserve"> RFP proposals due the same week.</w:t>
            </w:r>
          </w:p>
        </w:tc>
        <w:tc>
          <w:tcPr>
            <w:tcW w:w="3718" w:type="dxa"/>
            <w:tcBorders>
              <w:top w:val="nil"/>
            </w:tcBorders>
          </w:tcPr>
          <w:p w14:paraId="120C304F" w14:textId="77777777" w:rsidR="00C056A8" w:rsidRPr="00444B5F" w:rsidRDefault="00C056A8" w:rsidP="00C056A8">
            <w:pPr>
              <w:rPr>
                <w:rFonts w:ascii="Aptos" w:hAnsi="Aptos"/>
                <w:b/>
                <w:bCs/>
              </w:rPr>
            </w:pPr>
            <w:r w:rsidRPr="00444B5F">
              <w:rPr>
                <w:rFonts w:ascii="Aptos" w:hAnsi="Aptos"/>
                <w:b/>
                <w:bCs/>
              </w:rPr>
              <w:t xml:space="preserve">The proposal due date has been extended to 04/15/2026, as published in Addendum 1. </w:t>
            </w:r>
          </w:p>
          <w:p w14:paraId="6767F0E9" w14:textId="77777777" w:rsidR="00E449F6" w:rsidRPr="00444B5F" w:rsidRDefault="00E449F6" w:rsidP="00E449F6">
            <w:pPr>
              <w:pStyle w:val="Level1Body"/>
              <w:rPr>
                <w:rFonts w:ascii="Aptos" w:hAnsi="Aptos"/>
              </w:rPr>
            </w:pPr>
          </w:p>
        </w:tc>
      </w:tr>
      <w:tr w:rsidR="00E449F6" w:rsidRPr="00444B5F" w14:paraId="03DD5D30" w14:textId="77777777" w:rsidTr="00EB57F6">
        <w:tc>
          <w:tcPr>
            <w:tcW w:w="937" w:type="dxa"/>
          </w:tcPr>
          <w:p w14:paraId="13341E7E" w14:textId="77777777" w:rsidR="00E449F6" w:rsidRPr="00444B5F" w:rsidRDefault="00E449F6" w:rsidP="00E449F6">
            <w:pPr>
              <w:pStyle w:val="Level1Body"/>
              <w:rPr>
                <w:rFonts w:ascii="Aptos" w:hAnsi="Aptos"/>
              </w:rPr>
            </w:pPr>
            <w:r w:rsidRPr="00444B5F">
              <w:rPr>
                <w:rFonts w:ascii="Aptos" w:hAnsi="Aptos"/>
              </w:rPr>
              <w:t>2.</w:t>
            </w:r>
          </w:p>
        </w:tc>
        <w:tc>
          <w:tcPr>
            <w:tcW w:w="1735" w:type="dxa"/>
          </w:tcPr>
          <w:p w14:paraId="025F3300" w14:textId="77777777" w:rsidR="00C056A8" w:rsidRPr="00444B5F" w:rsidRDefault="00C056A8" w:rsidP="00C056A8">
            <w:pPr>
              <w:rPr>
                <w:rFonts w:ascii="Aptos" w:hAnsi="Aptos"/>
                <w:color w:val="000000"/>
              </w:rPr>
            </w:pPr>
            <w:r w:rsidRPr="00444B5F">
              <w:rPr>
                <w:rFonts w:ascii="Aptos" w:hAnsi="Aptos"/>
                <w:color w:val="000000"/>
              </w:rPr>
              <w:t>Project Requirements and Scope of Work</w:t>
            </w:r>
          </w:p>
          <w:p w14:paraId="5DC5714D" w14:textId="77777777" w:rsidR="00E449F6" w:rsidRPr="00444B5F" w:rsidRDefault="00E449F6" w:rsidP="00E449F6">
            <w:pPr>
              <w:pStyle w:val="Level1Body"/>
              <w:rPr>
                <w:rFonts w:ascii="Aptos" w:hAnsi="Aptos"/>
              </w:rPr>
            </w:pPr>
          </w:p>
          <w:p w14:paraId="47B65002" w14:textId="77777777" w:rsidR="00C056A8" w:rsidRPr="00444B5F" w:rsidRDefault="00C056A8" w:rsidP="00C056A8">
            <w:pPr>
              <w:rPr>
                <w:rFonts w:ascii="Aptos" w:hAnsi="Aptos"/>
              </w:rPr>
            </w:pPr>
          </w:p>
          <w:p w14:paraId="7818BD7C" w14:textId="77777777" w:rsidR="00C056A8" w:rsidRPr="00444B5F" w:rsidRDefault="00C056A8" w:rsidP="00C056A8">
            <w:pPr>
              <w:rPr>
                <w:rFonts w:ascii="Aptos" w:hAnsi="Aptos"/>
              </w:rPr>
            </w:pPr>
          </w:p>
          <w:p w14:paraId="36FC3680" w14:textId="77777777" w:rsidR="00C056A8" w:rsidRPr="00444B5F" w:rsidRDefault="00C056A8" w:rsidP="00C056A8">
            <w:pPr>
              <w:rPr>
                <w:rFonts w:ascii="Aptos" w:hAnsi="Aptos"/>
              </w:rPr>
            </w:pPr>
          </w:p>
          <w:p w14:paraId="5D5EB0FB" w14:textId="77777777" w:rsidR="00C056A8" w:rsidRPr="00444B5F" w:rsidRDefault="00C056A8" w:rsidP="00C056A8">
            <w:pPr>
              <w:rPr>
                <w:rFonts w:ascii="Aptos" w:hAnsi="Aptos"/>
                <w:color w:val="000000"/>
              </w:rPr>
            </w:pPr>
          </w:p>
          <w:p w14:paraId="0124450E" w14:textId="77777777" w:rsidR="00C056A8" w:rsidRPr="00444B5F" w:rsidRDefault="00C056A8" w:rsidP="00C056A8">
            <w:pPr>
              <w:rPr>
                <w:rFonts w:ascii="Aptos" w:hAnsi="Aptos"/>
                <w:color w:val="000000"/>
              </w:rPr>
            </w:pPr>
          </w:p>
          <w:p w14:paraId="518284D7" w14:textId="77777777" w:rsidR="00C056A8" w:rsidRPr="00444B5F" w:rsidRDefault="00C056A8" w:rsidP="00C056A8">
            <w:pPr>
              <w:jc w:val="center"/>
              <w:rPr>
                <w:rFonts w:ascii="Aptos" w:hAnsi="Aptos"/>
              </w:rPr>
            </w:pPr>
          </w:p>
        </w:tc>
        <w:tc>
          <w:tcPr>
            <w:tcW w:w="3055" w:type="dxa"/>
            <w:vAlign w:val="center"/>
          </w:tcPr>
          <w:p w14:paraId="023A8422" w14:textId="7FA294C1" w:rsidR="00E449F6" w:rsidRPr="00444B5F" w:rsidRDefault="00E449F6" w:rsidP="00E449F6">
            <w:pPr>
              <w:pStyle w:val="Level1Body"/>
              <w:rPr>
                <w:rFonts w:ascii="Aptos" w:hAnsi="Aptos"/>
              </w:rPr>
            </w:pPr>
            <w:r w:rsidRPr="00444B5F">
              <w:rPr>
                <w:rFonts w:ascii="Aptos" w:hAnsi="Aptos"/>
              </w:rPr>
              <w:t>After further review of the State of Nebraska RFP for Emergency Services IP Network (</w:t>
            </w:r>
            <w:proofErr w:type="spellStart"/>
            <w:r w:rsidRPr="00444B5F">
              <w:rPr>
                <w:rFonts w:ascii="Aptos" w:hAnsi="Aptos"/>
              </w:rPr>
              <w:t>ESInet</w:t>
            </w:r>
            <w:proofErr w:type="spellEnd"/>
            <w:r w:rsidRPr="00444B5F">
              <w:rPr>
                <w:rFonts w:ascii="Aptos" w:hAnsi="Aptos"/>
              </w:rPr>
              <w:t>) and Next Generation Core Services (NGCS) documents, we were unable to locate a PSAP list or the regional host emergency call handling locations. Would the state please provide a detailed PSAP list including each hosted, non-hosted (i.e. standalone) or cloud call handling system, the vendor for each call handling system, the PSAPs served by each host, the number of positions at each PSAP, and the address of each host call handling system (including side "A" and side "B")?</w:t>
            </w:r>
          </w:p>
        </w:tc>
        <w:tc>
          <w:tcPr>
            <w:tcW w:w="3718" w:type="dxa"/>
          </w:tcPr>
          <w:p w14:paraId="7D3170B3" w14:textId="77777777" w:rsidR="00C056A8" w:rsidRPr="00444B5F" w:rsidRDefault="00C056A8" w:rsidP="00C056A8">
            <w:pPr>
              <w:rPr>
                <w:rFonts w:ascii="Aptos" w:hAnsi="Aptos"/>
                <w:b/>
                <w:bCs/>
                <w:color w:val="000000"/>
              </w:rPr>
            </w:pPr>
            <w:r w:rsidRPr="00444B5F">
              <w:rPr>
                <w:rFonts w:ascii="Aptos" w:hAnsi="Aptos"/>
                <w:b/>
                <w:bCs/>
                <w:color w:val="000000"/>
              </w:rPr>
              <w:t xml:space="preserve">The State maintains a high-level PSAP map via the PSC website. Further information, that the commission considers sensitive for cybersecurity purposes, will be provided to all applicants in an email to the contact on file. </w:t>
            </w:r>
          </w:p>
          <w:p w14:paraId="19EBBDCF" w14:textId="77777777" w:rsidR="00E449F6" w:rsidRPr="00444B5F" w:rsidRDefault="00E449F6" w:rsidP="00E449F6">
            <w:pPr>
              <w:pStyle w:val="Level1Body"/>
              <w:rPr>
                <w:rFonts w:ascii="Aptos" w:hAnsi="Aptos"/>
              </w:rPr>
            </w:pPr>
          </w:p>
        </w:tc>
      </w:tr>
      <w:tr w:rsidR="00E449F6" w:rsidRPr="00444B5F" w14:paraId="007A14E5" w14:textId="77777777" w:rsidTr="00EB57F6">
        <w:tc>
          <w:tcPr>
            <w:tcW w:w="937" w:type="dxa"/>
          </w:tcPr>
          <w:p w14:paraId="5E4C9A48" w14:textId="77777777" w:rsidR="00E449F6" w:rsidRPr="00444B5F" w:rsidRDefault="00E449F6" w:rsidP="00E449F6">
            <w:pPr>
              <w:pStyle w:val="Level1Body"/>
              <w:rPr>
                <w:rFonts w:ascii="Aptos" w:hAnsi="Aptos"/>
              </w:rPr>
            </w:pPr>
            <w:r w:rsidRPr="00444B5F">
              <w:rPr>
                <w:rFonts w:ascii="Aptos" w:hAnsi="Aptos"/>
              </w:rPr>
              <w:t>3.</w:t>
            </w:r>
          </w:p>
        </w:tc>
        <w:tc>
          <w:tcPr>
            <w:tcW w:w="1735" w:type="dxa"/>
          </w:tcPr>
          <w:p w14:paraId="4819823B" w14:textId="77777777" w:rsidR="00C056A8" w:rsidRPr="00444B5F" w:rsidRDefault="00C056A8" w:rsidP="00C056A8">
            <w:pPr>
              <w:rPr>
                <w:rFonts w:ascii="Aptos" w:hAnsi="Aptos"/>
                <w:color w:val="000000"/>
              </w:rPr>
            </w:pPr>
            <w:r w:rsidRPr="00444B5F">
              <w:rPr>
                <w:rFonts w:ascii="Aptos" w:hAnsi="Aptos"/>
                <w:color w:val="000000"/>
              </w:rPr>
              <w:t>Proposal Instructions</w:t>
            </w:r>
          </w:p>
          <w:p w14:paraId="3BC79D90" w14:textId="77777777" w:rsidR="00E449F6" w:rsidRPr="00444B5F" w:rsidRDefault="00E449F6" w:rsidP="00E449F6">
            <w:pPr>
              <w:pStyle w:val="Level1Body"/>
              <w:rPr>
                <w:rFonts w:ascii="Aptos" w:hAnsi="Aptos"/>
              </w:rPr>
            </w:pPr>
          </w:p>
        </w:tc>
        <w:tc>
          <w:tcPr>
            <w:tcW w:w="3055" w:type="dxa"/>
            <w:vAlign w:val="center"/>
          </w:tcPr>
          <w:p w14:paraId="054F5C0D" w14:textId="1B31B81C" w:rsidR="00E449F6" w:rsidRPr="00444B5F" w:rsidRDefault="00E449F6" w:rsidP="00E449F6">
            <w:pPr>
              <w:pStyle w:val="Level1Body"/>
              <w:rPr>
                <w:rFonts w:ascii="Aptos" w:hAnsi="Aptos"/>
              </w:rPr>
            </w:pPr>
            <w:r w:rsidRPr="00444B5F">
              <w:rPr>
                <w:rFonts w:ascii="Aptos" w:hAnsi="Aptos"/>
              </w:rPr>
              <w:lastRenderedPageBreak/>
              <w:t xml:space="preserve">The proposal instructions request the following: 1. </w:t>
            </w:r>
            <w:r w:rsidRPr="00444B5F">
              <w:rPr>
                <w:rFonts w:ascii="Aptos" w:hAnsi="Aptos"/>
              </w:rPr>
              <w:lastRenderedPageBreak/>
              <w:t>Corporate Overview;</w:t>
            </w:r>
            <w:r w:rsidRPr="00444B5F">
              <w:rPr>
                <w:rFonts w:ascii="Aptos" w:hAnsi="Aptos"/>
              </w:rPr>
              <w:br w:type="page"/>
              <w:t>2. Response to Scope of Work;</w:t>
            </w:r>
            <w:r w:rsidRPr="00444B5F">
              <w:rPr>
                <w:rFonts w:ascii="Aptos" w:hAnsi="Aptos"/>
              </w:rPr>
              <w:br w:type="page"/>
              <w:t>3. Response to Work Plan and Project Planning;</w:t>
            </w:r>
            <w:r w:rsidRPr="00444B5F">
              <w:rPr>
                <w:rFonts w:ascii="Aptos" w:hAnsi="Aptos"/>
              </w:rPr>
              <w:br w:type="page"/>
              <w:t>4. Response to Technical Requirements;</w:t>
            </w:r>
            <w:r w:rsidRPr="00444B5F">
              <w:rPr>
                <w:rFonts w:ascii="Aptos" w:hAnsi="Aptos"/>
              </w:rPr>
              <w:br w:type="page"/>
              <w:t>5. Cost Sheet;</w:t>
            </w:r>
            <w:r w:rsidRPr="00444B5F">
              <w:rPr>
                <w:rFonts w:ascii="Aptos" w:hAnsi="Aptos"/>
              </w:rPr>
              <w:br w:type="page"/>
              <w:t>6. Response to Terms;</w:t>
            </w:r>
            <w:r w:rsidRPr="00444B5F">
              <w:rPr>
                <w:rFonts w:ascii="Aptos" w:hAnsi="Aptos"/>
              </w:rPr>
              <w:br w:type="page"/>
              <w:t>7. Contractual Agreement Form; and</w:t>
            </w:r>
            <w:r w:rsidRPr="00444B5F">
              <w:rPr>
                <w:rFonts w:ascii="Aptos" w:hAnsi="Aptos"/>
              </w:rPr>
              <w:br w:type="page"/>
              <w:t>8. Any other specific requested items below.</w:t>
            </w:r>
            <w:r w:rsidRPr="00444B5F">
              <w:rPr>
                <w:rFonts w:ascii="Aptos" w:hAnsi="Aptos"/>
              </w:rPr>
              <w:br w:type="page"/>
              <w:t>This list does NOT include Section D Deliverables and Deliverable Approval Process. Can the Commission verify that response to section D needs to be covered separately or included within the items 1-8 above?</w:t>
            </w:r>
          </w:p>
        </w:tc>
        <w:tc>
          <w:tcPr>
            <w:tcW w:w="3718" w:type="dxa"/>
          </w:tcPr>
          <w:p w14:paraId="6E4581DC" w14:textId="77777777" w:rsidR="00C056A8" w:rsidRPr="00444B5F" w:rsidRDefault="00C056A8" w:rsidP="00C056A8">
            <w:pPr>
              <w:rPr>
                <w:rFonts w:ascii="Aptos" w:hAnsi="Aptos"/>
                <w:b/>
                <w:bCs/>
                <w:color w:val="000000"/>
              </w:rPr>
            </w:pPr>
            <w:r w:rsidRPr="00444B5F">
              <w:rPr>
                <w:rFonts w:ascii="Aptos" w:hAnsi="Aptos"/>
                <w:b/>
                <w:bCs/>
                <w:color w:val="000000"/>
              </w:rPr>
              <w:lastRenderedPageBreak/>
              <w:t>Bidders are not required to submit a separate, stand</w:t>
            </w:r>
            <w:r w:rsidRPr="00444B5F">
              <w:rPr>
                <w:rFonts w:ascii="Aptos" w:hAnsi="Aptos"/>
                <w:b/>
                <w:bCs/>
                <w:color w:val="000000"/>
              </w:rPr>
              <w:noBreakHyphen/>
              <w:t xml:space="preserve">alone “Section D” </w:t>
            </w:r>
            <w:r w:rsidRPr="00444B5F">
              <w:rPr>
                <w:rFonts w:ascii="Aptos" w:hAnsi="Aptos"/>
                <w:b/>
                <w:bCs/>
                <w:color w:val="000000"/>
              </w:rPr>
              <w:lastRenderedPageBreak/>
              <w:t>response. Deliverables should be addressed within your Response to Scope of Work / Technical Requirements, and the Deliverable Approval Process is governed by the Terms section and should be addressed through your Response to Terms.  Unless stated otherwise in an addendum, assume they are included in the 1-8 sequence rather than a separate section.</w:t>
            </w:r>
          </w:p>
          <w:p w14:paraId="011EB2A0" w14:textId="77777777" w:rsidR="00E449F6" w:rsidRPr="00444B5F" w:rsidRDefault="00E449F6" w:rsidP="00E449F6">
            <w:pPr>
              <w:pStyle w:val="Level1Body"/>
              <w:rPr>
                <w:rFonts w:ascii="Aptos" w:hAnsi="Aptos"/>
              </w:rPr>
            </w:pPr>
          </w:p>
          <w:p w14:paraId="43466DFF" w14:textId="77777777" w:rsidR="00C056A8" w:rsidRPr="00444B5F" w:rsidRDefault="00C056A8" w:rsidP="00C056A8">
            <w:pPr>
              <w:rPr>
                <w:rFonts w:ascii="Aptos" w:hAnsi="Aptos"/>
              </w:rPr>
            </w:pPr>
          </w:p>
          <w:p w14:paraId="33C69AFE" w14:textId="77777777" w:rsidR="00C056A8" w:rsidRPr="00444B5F" w:rsidRDefault="00C056A8" w:rsidP="00C056A8">
            <w:pPr>
              <w:rPr>
                <w:rFonts w:ascii="Aptos" w:hAnsi="Aptos"/>
              </w:rPr>
            </w:pPr>
          </w:p>
          <w:p w14:paraId="3804152C" w14:textId="77777777" w:rsidR="00C056A8" w:rsidRPr="00444B5F" w:rsidRDefault="00C056A8" w:rsidP="00C056A8">
            <w:pPr>
              <w:rPr>
                <w:rFonts w:ascii="Aptos" w:hAnsi="Aptos"/>
              </w:rPr>
            </w:pPr>
          </w:p>
          <w:p w14:paraId="7E75B1C9" w14:textId="77777777" w:rsidR="00C056A8" w:rsidRPr="00444B5F" w:rsidRDefault="00C056A8" w:rsidP="00C056A8">
            <w:pPr>
              <w:rPr>
                <w:rFonts w:ascii="Aptos" w:hAnsi="Aptos"/>
              </w:rPr>
            </w:pPr>
          </w:p>
          <w:p w14:paraId="1CD91F2E" w14:textId="77777777" w:rsidR="00C056A8" w:rsidRPr="00444B5F" w:rsidRDefault="00C056A8" w:rsidP="00C056A8">
            <w:pPr>
              <w:rPr>
                <w:rFonts w:ascii="Aptos" w:hAnsi="Aptos"/>
              </w:rPr>
            </w:pPr>
          </w:p>
          <w:p w14:paraId="7177000F" w14:textId="77777777" w:rsidR="00C056A8" w:rsidRPr="00444B5F" w:rsidRDefault="00C056A8" w:rsidP="00C056A8">
            <w:pPr>
              <w:rPr>
                <w:rFonts w:ascii="Aptos" w:hAnsi="Aptos"/>
              </w:rPr>
            </w:pPr>
          </w:p>
          <w:p w14:paraId="211D4203" w14:textId="77777777" w:rsidR="00C056A8" w:rsidRPr="00444B5F" w:rsidRDefault="00C056A8" w:rsidP="00C056A8">
            <w:pPr>
              <w:rPr>
                <w:rFonts w:ascii="Aptos" w:hAnsi="Aptos"/>
              </w:rPr>
            </w:pPr>
          </w:p>
          <w:p w14:paraId="3AE1251B" w14:textId="77777777" w:rsidR="00C056A8" w:rsidRPr="00444B5F" w:rsidRDefault="00C056A8" w:rsidP="00C056A8">
            <w:pPr>
              <w:rPr>
                <w:rFonts w:ascii="Aptos" w:hAnsi="Aptos"/>
              </w:rPr>
            </w:pPr>
          </w:p>
          <w:p w14:paraId="003B7188" w14:textId="77777777" w:rsidR="00C056A8" w:rsidRPr="00444B5F" w:rsidRDefault="00C056A8" w:rsidP="00C056A8">
            <w:pPr>
              <w:rPr>
                <w:rFonts w:ascii="Aptos" w:hAnsi="Aptos"/>
                <w:color w:val="000000"/>
              </w:rPr>
            </w:pPr>
          </w:p>
          <w:p w14:paraId="40DBDA69" w14:textId="77777777" w:rsidR="00C056A8" w:rsidRPr="00444B5F" w:rsidRDefault="00C056A8" w:rsidP="00C056A8">
            <w:pPr>
              <w:rPr>
                <w:rFonts w:ascii="Aptos" w:hAnsi="Aptos"/>
                <w:color w:val="000000"/>
              </w:rPr>
            </w:pPr>
          </w:p>
          <w:p w14:paraId="508B0636" w14:textId="77777777" w:rsidR="00C056A8" w:rsidRPr="00444B5F" w:rsidRDefault="00C056A8" w:rsidP="00C056A8">
            <w:pPr>
              <w:jc w:val="center"/>
              <w:rPr>
                <w:rFonts w:ascii="Aptos" w:hAnsi="Aptos"/>
              </w:rPr>
            </w:pPr>
          </w:p>
        </w:tc>
      </w:tr>
      <w:tr w:rsidR="00E449F6" w:rsidRPr="00444B5F" w14:paraId="334643EB" w14:textId="77777777" w:rsidTr="00EB57F6">
        <w:tc>
          <w:tcPr>
            <w:tcW w:w="937" w:type="dxa"/>
          </w:tcPr>
          <w:p w14:paraId="66804F69" w14:textId="77777777" w:rsidR="00E449F6" w:rsidRPr="00444B5F" w:rsidRDefault="00E449F6" w:rsidP="00E449F6">
            <w:pPr>
              <w:pStyle w:val="Level1Body"/>
              <w:rPr>
                <w:rFonts w:ascii="Aptos" w:hAnsi="Aptos"/>
              </w:rPr>
            </w:pPr>
            <w:r w:rsidRPr="00444B5F">
              <w:rPr>
                <w:rFonts w:ascii="Aptos" w:hAnsi="Aptos"/>
              </w:rPr>
              <w:lastRenderedPageBreak/>
              <w:t>4.</w:t>
            </w:r>
          </w:p>
        </w:tc>
        <w:tc>
          <w:tcPr>
            <w:tcW w:w="1735" w:type="dxa"/>
          </w:tcPr>
          <w:p w14:paraId="6B2BD8A5" w14:textId="77777777" w:rsidR="00C056A8" w:rsidRPr="00444B5F" w:rsidRDefault="00C056A8" w:rsidP="00C056A8">
            <w:pPr>
              <w:rPr>
                <w:rFonts w:ascii="Aptos" w:hAnsi="Aptos"/>
                <w:color w:val="000000"/>
              </w:rPr>
            </w:pPr>
            <w:r w:rsidRPr="00444B5F">
              <w:rPr>
                <w:rFonts w:ascii="Aptos" w:hAnsi="Aptos"/>
                <w:color w:val="000000"/>
              </w:rPr>
              <w:t>Response to Technical Requirements</w:t>
            </w:r>
          </w:p>
          <w:p w14:paraId="7EAC639F" w14:textId="77777777" w:rsidR="00E449F6" w:rsidRPr="00444B5F" w:rsidRDefault="00E449F6" w:rsidP="00E449F6">
            <w:pPr>
              <w:pStyle w:val="Level1Body"/>
              <w:rPr>
                <w:rFonts w:ascii="Aptos" w:hAnsi="Aptos"/>
              </w:rPr>
            </w:pPr>
          </w:p>
          <w:p w14:paraId="07692B11" w14:textId="77777777" w:rsidR="00C056A8" w:rsidRPr="00444B5F" w:rsidRDefault="00C056A8" w:rsidP="00C056A8">
            <w:pPr>
              <w:rPr>
                <w:rFonts w:ascii="Aptos" w:hAnsi="Aptos"/>
              </w:rPr>
            </w:pPr>
          </w:p>
          <w:p w14:paraId="3D89A7C8" w14:textId="77777777" w:rsidR="00C056A8" w:rsidRPr="00444B5F" w:rsidRDefault="00C056A8" w:rsidP="00C056A8">
            <w:pPr>
              <w:rPr>
                <w:rFonts w:ascii="Aptos" w:hAnsi="Aptos"/>
                <w:color w:val="000000"/>
              </w:rPr>
            </w:pPr>
          </w:p>
          <w:p w14:paraId="63734E27" w14:textId="77777777" w:rsidR="00C056A8" w:rsidRPr="00444B5F" w:rsidRDefault="00C056A8" w:rsidP="00C056A8">
            <w:pPr>
              <w:jc w:val="center"/>
              <w:rPr>
                <w:rFonts w:ascii="Aptos" w:hAnsi="Aptos"/>
              </w:rPr>
            </w:pPr>
          </w:p>
        </w:tc>
        <w:tc>
          <w:tcPr>
            <w:tcW w:w="3055" w:type="dxa"/>
            <w:vAlign w:val="center"/>
          </w:tcPr>
          <w:p w14:paraId="22F13D67" w14:textId="5D70D7B9" w:rsidR="00E449F6" w:rsidRPr="00444B5F" w:rsidRDefault="00E449F6" w:rsidP="00E449F6">
            <w:pPr>
              <w:pStyle w:val="Level1Body"/>
              <w:rPr>
                <w:rFonts w:ascii="Aptos" w:hAnsi="Aptos"/>
              </w:rPr>
            </w:pPr>
            <w:r w:rsidRPr="00444B5F">
              <w:rPr>
                <w:rFonts w:ascii="Aptos" w:hAnsi="Aptos"/>
              </w:rPr>
              <w:t>This states "Bidder should read the Technical Requirements Section of the RFP and provide a response as described in that section. Appendix B contains a Technical Matrix to assist with compliance." Can the Commission please confirm that the Technical Matrix for Appendix v1 NE provided is the referenced appendix B from the RFP? If not, please provide Appendix B.</w:t>
            </w:r>
          </w:p>
        </w:tc>
        <w:tc>
          <w:tcPr>
            <w:tcW w:w="3718" w:type="dxa"/>
          </w:tcPr>
          <w:p w14:paraId="1BCD6FC9" w14:textId="29EA056B" w:rsidR="00E449F6" w:rsidRPr="00444B5F" w:rsidRDefault="00C056A8" w:rsidP="00E449F6">
            <w:pPr>
              <w:pStyle w:val="Level1Body"/>
              <w:rPr>
                <w:rFonts w:ascii="Aptos" w:hAnsi="Aptos"/>
                <w:b/>
                <w:bCs/>
              </w:rPr>
            </w:pPr>
            <w:r w:rsidRPr="00444B5F">
              <w:rPr>
                <w:rFonts w:ascii="Aptos" w:hAnsi="Aptos"/>
                <w:b/>
                <w:bCs/>
              </w:rPr>
              <w:t>The "Technical Matrix" was posted as an Excel file on February 10, 2026. Bidders must use this specific version (v1) to indicate compliance (Comply, Custom, or 3rd Party).</w:t>
            </w:r>
          </w:p>
        </w:tc>
      </w:tr>
      <w:tr w:rsidR="00E449F6" w:rsidRPr="00444B5F" w14:paraId="0E07A05C" w14:textId="77777777" w:rsidTr="00EB57F6">
        <w:tc>
          <w:tcPr>
            <w:tcW w:w="937" w:type="dxa"/>
          </w:tcPr>
          <w:p w14:paraId="29A8564E" w14:textId="77777777" w:rsidR="00E449F6" w:rsidRPr="00444B5F" w:rsidRDefault="00E449F6" w:rsidP="00E449F6">
            <w:pPr>
              <w:pStyle w:val="Level1Body"/>
              <w:rPr>
                <w:rFonts w:ascii="Aptos" w:hAnsi="Aptos"/>
              </w:rPr>
            </w:pPr>
            <w:r w:rsidRPr="00444B5F">
              <w:rPr>
                <w:rFonts w:ascii="Aptos" w:hAnsi="Aptos"/>
              </w:rPr>
              <w:t>5.</w:t>
            </w:r>
          </w:p>
        </w:tc>
        <w:tc>
          <w:tcPr>
            <w:tcW w:w="1735" w:type="dxa"/>
          </w:tcPr>
          <w:p w14:paraId="254CA565" w14:textId="77777777" w:rsidR="00C056A8" w:rsidRPr="00444B5F" w:rsidRDefault="00C056A8" w:rsidP="00C056A8">
            <w:pPr>
              <w:rPr>
                <w:rFonts w:ascii="Aptos" w:hAnsi="Aptos"/>
                <w:color w:val="000000"/>
              </w:rPr>
            </w:pPr>
            <w:r w:rsidRPr="00444B5F">
              <w:rPr>
                <w:rFonts w:ascii="Aptos" w:hAnsi="Aptos"/>
                <w:color w:val="000000"/>
              </w:rPr>
              <w:t>Appendix A</w:t>
            </w:r>
          </w:p>
          <w:p w14:paraId="3A03B033" w14:textId="77777777" w:rsidR="00E449F6" w:rsidRPr="00444B5F" w:rsidRDefault="00E449F6" w:rsidP="00E449F6">
            <w:pPr>
              <w:pStyle w:val="Level1Body"/>
              <w:rPr>
                <w:rFonts w:ascii="Aptos" w:hAnsi="Aptos"/>
              </w:rPr>
            </w:pPr>
          </w:p>
        </w:tc>
        <w:tc>
          <w:tcPr>
            <w:tcW w:w="3055" w:type="dxa"/>
            <w:vAlign w:val="center"/>
          </w:tcPr>
          <w:p w14:paraId="10249432" w14:textId="4D10ADF8" w:rsidR="00E449F6" w:rsidRPr="00444B5F" w:rsidRDefault="00E449F6" w:rsidP="00E449F6">
            <w:pPr>
              <w:pStyle w:val="Level1Body"/>
              <w:rPr>
                <w:rFonts w:ascii="Aptos" w:hAnsi="Aptos"/>
              </w:rPr>
            </w:pPr>
            <w:r w:rsidRPr="00444B5F">
              <w:rPr>
                <w:rFonts w:ascii="Aptos" w:hAnsi="Aptos"/>
              </w:rPr>
              <w:t>Can the Commission please confirm that the 202691101 RFP Cost Template provided is the referenced Appendix A from the RFP? If not, please provide Appendix A.</w:t>
            </w:r>
          </w:p>
        </w:tc>
        <w:tc>
          <w:tcPr>
            <w:tcW w:w="3718" w:type="dxa"/>
          </w:tcPr>
          <w:p w14:paraId="66560B97" w14:textId="40FC50AA" w:rsidR="00E449F6" w:rsidRPr="00444B5F" w:rsidRDefault="00C056A8" w:rsidP="00E449F6">
            <w:pPr>
              <w:pStyle w:val="Level1Body"/>
              <w:rPr>
                <w:rFonts w:ascii="Aptos" w:hAnsi="Aptos"/>
                <w:b/>
                <w:bCs/>
              </w:rPr>
            </w:pPr>
            <w:r w:rsidRPr="00444B5F">
              <w:rPr>
                <w:rFonts w:ascii="Aptos" w:hAnsi="Aptos"/>
                <w:b/>
                <w:bCs/>
              </w:rPr>
              <w:t>The official Cost Proposal Excel template was released on February 10, 2026. Bidders should confirm the file name matches 202691101 RFP Cost Template.</w:t>
            </w:r>
          </w:p>
        </w:tc>
      </w:tr>
      <w:tr w:rsidR="00C056A8" w:rsidRPr="00444B5F" w14:paraId="7F1DE5C0" w14:textId="77777777" w:rsidTr="00EB57F6">
        <w:tc>
          <w:tcPr>
            <w:tcW w:w="937" w:type="dxa"/>
          </w:tcPr>
          <w:p w14:paraId="3609F653" w14:textId="11260AA8" w:rsidR="00C056A8" w:rsidRPr="00444B5F" w:rsidRDefault="00C056A8" w:rsidP="00C056A8">
            <w:pPr>
              <w:pStyle w:val="Level1Body"/>
              <w:rPr>
                <w:rFonts w:ascii="Aptos" w:hAnsi="Aptos"/>
              </w:rPr>
            </w:pPr>
            <w:r w:rsidRPr="00444B5F">
              <w:rPr>
                <w:rFonts w:ascii="Aptos" w:hAnsi="Aptos"/>
              </w:rPr>
              <w:t>6.</w:t>
            </w:r>
          </w:p>
        </w:tc>
        <w:tc>
          <w:tcPr>
            <w:tcW w:w="1735" w:type="dxa"/>
          </w:tcPr>
          <w:p w14:paraId="373B9CFA" w14:textId="6D0BF2AC" w:rsidR="00C056A8" w:rsidRPr="00444B5F" w:rsidRDefault="00C056A8" w:rsidP="00C056A8">
            <w:pPr>
              <w:pStyle w:val="Level1Body"/>
              <w:rPr>
                <w:rFonts w:ascii="Aptos" w:hAnsi="Aptos"/>
              </w:rPr>
            </w:pPr>
            <w:r w:rsidRPr="00444B5F">
              <w:rPr>
                <w:rFonts w:ascii="Aptos" w:hAnsi="Aptos"/>
              </w:rPr>
              <w:t>Project Requirements and Scope of Work &gt; A. Project Overview and Background Information &gt; Background</w:t>
            </w:r>
          </w:p>
        </w:tc>
        <w:tc>
          <w:tcPr>
            <w:tcW w:w="3055" w:type="dxa"/>
            <w:vAlign w:val="center"/>
          </w:tcPr>
          <w:p w14:paraId="0501FFF6" w14:textId="04003F07" w:rsidR="00C056A8" w:rsidRPr="00444B5F" w:rsidRDefault="00C056A8" w:rsidP="00C056A8">
            <w:pPr>
              <w:pStyle w:val="Level1Body"/>
              <w:rPr>
                <w:rFonts w:ascii="Aptos" w:hAnsi="Aptos"/>
              </w:rPr>
            </w:pPr>
            <w:r w:rsidRPr="00444B5F">
              <w:rPr>
                <w:rFonts w:ascii="Aptos" w:hAnsi="Aptos"/>
              </w:rPr>
              <w:t>Would the State please supply PSAP data, including but not limited to 1) physical addresses, 2) region, 3) PSAP type (i.e., host, backup, or remote), 4) CHE type deployed, 5) number of positions, 6) whether i3 ready, and 7) population served?</w:t>
            </w:r>
          </w:p>
        </w:tc>
        <w:tc>
          <w:tcPr>
            <w:tcW w:w="3718" w:type="dxa"/>
          </w:tcPr>
          <w:p w14:paraId="3619B3CA" w14:textId="04AFBA43" w:rsidR="00C056A8" w:rsidRPr="00444B5F" w:rsidRDefault="00C056A8" w:rsidP="00C056A8">
            <w:pPr>
              <w:pStyle w:val="Level1Body"/>
              <w:rPr>
                <w:rFonts w:ascii="Aptos" w:hAnsi="Aptos"/>
                <w:b/>
                <w:bCs/>
              </w:rPr>
            </w:pPr>
            <w:r w:rsidRPr="00444B5F">
              <w:rPr>
                <w:rFonts w:ascii="Aptos" w:hAnsi="Aptos"/>
                <w:b/>
                <w:bCs/>
              </w:rPr>
              <w:t>The State maintains a high-level PSAP map via the PSC website. Further information, that the commission considers sensitive for cybersecurity purposes, will be provided to all applicants in an email to the contact on file.</w:t>
            </w:r>
          </w:p>
          <w:p w14:paraId="61E49C69" w14:textId="77777777" w:rsidR="00C056A8" w:rsidRPr="00444B5F" w:rsidRDefault="00C056A8" w:rsidP="00C056A8">
            <w:pPr>
              <w:rPr>
                <w:rFonts w:ascii="Aptos" w:hAnsi="Aptos"/>
              </w:rPr>
            </w:pPr>
          </w:p>
          <w:p w14:paraId="3C96589D" w14:textId="77777777" w:rsidR="00C056A8" w:rsidRPr="00444B5F" w:rsidRDefault="00C056A8" w:rsidP="00C056A8">
            <w:pPr>
              <w:rPr>
                <w:rFonts w:ascii="Aptos" w:hAnsi="Aptos"/>
              </w:rPr>
            </w:pPr>
          </w:p>
          <w:p w14:paraId="150A6DAC" w14:textId="77777777" w:rsidR="00C056A8" w:rsidRPr="00444B5F" w:rsidRDefault="00C056A8" w:rsidP="00C056A8">
            <w:pPr>
              <w:rPr>
                <w:rFonts w:ascii="Aptos" w:hAnsi="Aptos"/>
                <w:color w:val="000000"/>
              </w:rPr>
            </w:pPr>
          </w:p>
          <w:p w14:paraId="38C52B60" w14:textId="4C1E24A5" w:rsidR="00C056A8" w:rsidRPr="00444B5F" w:rsidRDefault="00C056A8" w:rsidP="00C056A8">
            <w:pPr>
              <w:tabs>
                <w:tab w:val="left" w:pos="2040"/>
              </w:tabs>
              <w:rPr>
                <w:rFonts w:ascii="Aptos" w:hAnsi="Aptos"/>
              </w:rPr>
            </w:pPr>
            <w:r w:rsidRPr="00444B5F">
              <w:rPr>
                <w:rFonts w:ascii="Aptos" w:hAnsi="Aptos"/>
              </w:rPr>
              <w:tab/>
            </w:r>
          </w:p>
        </w:tc>
      </w:tr>
      <w:tr w:rsidR="00C056A8" w:rsidRPr="00444B5F" w14:paraId="32D0AB02" w14:textId="77777777" w:rsidTr="00EB57F6">
        <w:tc>
          <w:tcPr>
            <w:tcW w:w="937" w:type="dxa"/>
          </w:tcPr>
          <w:p w14:paraId="1D030CC5" w14:textId="1AE69571" w:rsidR="00C056A8" w:rsidRPr="00444B5F" w:rsidRDefault="00C056A8" w:rsidP="00C056A8">
            <w:pPr>
              <w:pStyle w:val="Level1Body"/>
              <w:rPr>
                <w:rFonts w:ascii="Aptos" w:hAnsi="Aptos"/>
              </w:rPr>
            </w:pPr>
            <w:r w:rsidRPr="00444B5F">
              <w:rPr>
                <w:rFonts w:ascii="Aptos" w:hAnsi="Aptos"/>
              </w:rPr>
              <w:lastRenderedPageBreak/>
              <w:t>7.</w:t>
            </w:r>
          </w:p>
        </w:tc>
        <w:tc>
          <w:tcPr>
            <w:tcW w:w="1735" w:type="dxa"/>
          </w:tcPr>
          <w:p w14:paraId="54919DF5" w14:textId="77777777" w:rsidR="00C056A8" w:rsidRPr="00444B5F" w:rsidRDefault="00C056A8" w:rsidP="00C056A8">
            <w:pPr>
              <w:rPr>
                <w:rFonts w:ascii="Aptos" w:hAnsi="Aptos"/>
              </w:rPr>
            </w:pPr>
            <w:r w:rsidRPr="00444B5F">
              <w:rPr>
                <w:rFonts w:ascii="Aptos" w:hAnsi="Aptos"/>
              </w:rPr>
              <w:t>Project Requirements and Scope of Work &gt; A. Project Overview and Background Information &gt; Background</w:t>
            </w:r>
          </w:p>
          <w:p w14:paraId="0299D8AC" w14:textId="77777777" w:rsidR="00C056A8" w:rsidRPr="00444B5F" w:rsidRDefault="00C056A8" w:rsidP="00C056A8">
            <w:pPr>
              <w:pStyle w:val="Level1Body"/>
              <w:rPr>
                <w:rFonts w:ascii="Aptos" w:hAnsi="Aptos"/>
              </w:rPr>
            </w:pPr>
          </w:p>
          <w:p w14:paraId="73B50F70" w14:textId="77777777" w:rsidR="00C056A8" w:rsidRPr="00444B5F" w:rsidRDefault="00C056A8" w:rsidP="00C056A8">
            <w:pPr>
              <w:rPr>
                <w:rFonts w:ascii="Aptos" w:hAnsi="Aptos"/>
                <w:color w:val="000000"/>
              </w:rPr>
            </w:pPr>
          </w:p>
          <w:p w14:paraId="190D9A4A" w14:textId="77777777" w:rsidR="00C056A8" w:rsidRPr="00444B5F" w:rsidRDefault="00C056A8" w:rsidP="00C056A8">
            <w:pPr>
              <w:jc w:val="center"/>
              <w:rPr>
                <w:rFonts w:ascii="Aptos" w:hAnsi="Aptos"/>
              </w:rPr>
            </w:pPr>
          </w:p>
        </w:tc>
        <w:tc>
          <w:tcPr>
            <w:tcW w:w="3055" w:type="dxa"/>
            <w:vAlign w:val="center"/>
          </w:tcPr>
          <w:p w14:paraId="39E4CF9E" w14:textId="187EB262" w:rsidR="00C056A8" w:rsidRPr="00444B5F" w:rsidRDefault="00C056A8" w:rsidP="00C056A8">
            <w:pPr>
              <w:pStyle w:val="Level1Body"/>
              <w:rPr>
                <w:rFonts w:ascii="Aptos" w:hAnsi="Aptos"/>
              </w:rPr>
            </w:pPr>
            <w:r w:rsidRPr="00444B5F">
              <w:rPr>
                <w:rFonts w:ascii="Aptos" w:hAnsi="Aptos"/>
              </w:rPr>
              <w:t>Would the State please identify 1) the selective routers (SRs) in the State and 2) which SRs have been retired as part of the current contract?</w:t>
            </w:r>
          </w:p>
        </w:tc>
        <w:tc>
          <w:tcPr>
            <w:tcW w:w="3718" w:type="dxa"/>
          </w:tcPr>
          <w:p w14:paraId="19FDA5DC" w14:textId="655EC5AE" w:rsidR="00C056A8" w:rsidRPr="00444B5F" w:rsidRDefault="00C056A8" w:rsidP="00C056A8">
            <w:pPr>
              <w:pStyle w:val="Level1Body"/>
              <w:rPr>
                <w:rFonts w:ascii="Aptos" w:hAnsi="Aptos"/>
                <w:b/>
                <w:bCs/>
              </w:rPr>
            </w:pPr>
            <w:r w:rsidRPr="00444B5F">
              <w:rPr>
                <w:rFonts w:ascii="Aptos" w:hAnsi="Aptos"/>
                <w:b/>
                <w:bCs/>
              </w:rPr>
              <w:t xml:space="preserve">The RFP defines requirements for interoperability with legacy selective routers and LSRGs but does not identify specific selective routers in Nebraska or list which have been retired. Bidders should base proposals on the functional requirements in the RFP.  Additional </w:t>
            </w:r>
            <w:proofErr w:type="gramStart"/>
            <w:r w:rsidRPr="00444B5F">
              <w:rPr>
                <w:rFonts w:ascii="Aptos" w:hAnsi="Aptos"/>
                <w:b/>
                <w:bCs/>
              </w:rPr>
              <w:t>detail</w:t>
            </w:r>
            <w:proofErr w:type="gramEnd"/>
            <w:r w:rsidRPr="00444B5F">
              <w:rPr>
                <w:rFonts w:ascii="Aptos" w:hAnsi="Aptos"/>
                <w:b/>
                <w:bCs/>
              </w:rPr>
              <w:t xml:space="preserve"> may be provided to all applicants in an email to the contact on file.</w:t>
            </w:r>
          </w:p>
        </w:tc>
      </w:tr>
      <w:tr w:rsidR="00C056A8" w:rsidRPr="00444B5F" w14:paraId="2AB91AE4" w14:textId="77777777" w:rsidTr="00EB57F6">
        <w:tc>
          <w:tcPr>
            <w:tcW w:w="937" w:type="dxa"/>
          </w:tcPr>
          <w:p w14:paraId="1229DF43" w14:textId="63CB8362" w:rsidR="00C056A8" w:rsidRPr="00444B5F" w:rsidRDefault="00C056A8" w:rsidP="00C056A8">
            <w:pPr>
              <w:pStyle w:val="Level1Body"/>
              <w:rPr>
                <w:rFonts w:ascii="Aptos" w:hAnsi="Aptos"/>
              </w:rPr>
            </w:pPr>
            <w:r w:rsidRPr="00444B5F">
              <w:rPr>
                <w:rFonts w:ascii="Aptos" w:hAnsi="Aptos"/>
              </w:rPr>
              <w:t>8.</w:t>
            </w:r>
          </w:p>
        </w:tc>
        <w:tc>
          <w:tcPr>
            <w:tcW w:w="1735" w:type="dxa"/>
          </w:tcPr>
          <w:p w14:paraId="6B66C802" w14:textId="4E66C649" w:rsidR="00C056A8" w:rsidRPr="00444B5F" w:rsidRDefault="00C056A8" w:rsidP="00C056A8">
            <w:pPr>
              <w:pStyle w:val="Level1Body"/>
              <w:rPr>
                <w:rFonts w:ascii="Aptos" w:hAnsi="Aptos"/>
              </w:rPr>
            </w:pPr>
            <w:r w:rsidRPr="00444B5F">
              <w:rPr>
                <w:rFonts w:ascii="Aptos" w:hAnsi="Aptos"/>
              </w:rPr>
              <w:t>Procurement Procedures &gt; C. Schedule of Events</w:t>
            </w:r>
          </w:p>
        </w:tc>
        <w:tc>
          <w:tcPr>
            <w:tcW w:w="3055" w:type="dxa"/>
            <w:vAlign w:val="center"/>
          </w:tcPr>
          <w:p w14:paraId="6113D72E" w14:textId="4F8E0DFA" w:rsidR="00C056A8" w:rsidRPr="00444B5F" w:rsidRDefault="00C056A8" w:rsidP="00C056A8">
            <w:pPr>
              <w:pStyle w:val="Level1Body"/>
              <w:rPr>
                <w:rFonts w:ascii="Aptos" w:hAnsi="Aptos"/>
              </w:rPr>
            </w:pPr>
            <w:r w:rsidRPr="00444B5F">
              <w:rPr>
                <w:rFonts w:ascii="Aptos" w:hAnsi="Aptos"/>
              </w:rPr>
              <w:t>What time is the Mandatory Solicitation Conference on March 2, 2026, in Lincoln, NE?</w:t>
            </w:r>
          </w:p>
        </w:tc>
        <w:tc>
          <w:tcPr>
            <w:tcW w:w="3718" w:type="dxa"/>
          </w:tcPr>
          <w:p w14:paraId="5132F3A0" w14:textId="23B96CB6" w:rsidR="00C056A8" w:rsidRPr="00444B5F" w:rsidRDefault="00C056A8" w:rsidP="00C056A8">
            <w:pPr>
              <w:pStyle w:val="Level1Body"/>
              <w:rPr>
                <w:rFonts w:ascii="Aptos" w:hAnsi="Aptos"/>
                <w:b/>
                <w:bCs/>
              </w:rPr>
            </w:pPr>
            <w:r w:rsidRPr="00444B5F">
              <w:rPr>
                <w:rFonts w:ascii="Aptos" w:hAnsi="Aptos"/>
                <w:b/>
                <w:bCs/>
              </w:rPr>
              <w:t>The conference is scheduled for March 2, 2026, 1:00 PM CT, with in-person or virtual attendance options.</w:t>
            </w:r>
          </w:p>
        </w:tc>
      </w:tr>
      <w:tr w:rsidR="00C056A8" w:rsidRPr="00444B5F" w14:paraId="0043A797" w14:textId="77777777" w:rsidTr="00EB57F6">
        <w:tc>
          <w:tcPr>
            <w:tcW w:w="937" w:type="dxa"/>
          </w:tcPr>
          <w:p w14:paraId="016B1805" w14:textId="62B8D7ED" w:rsidR="00C056A8" w:rsidRPr="00444B5F" w:rsidRDefault="00C056A8" w:rsidP="00C056A8">
            <w:pPr>
              <w:pStyle w:val="Level1Body"/>
              <w:rPr>
                <w:rFonts w:ascii="Aptos" w:hAnsi="Aptos"/>
              </w:rPr>
            </w:pPr>
            <w:r w:rsidRPr="00444B5F">
              <w:rPr>
                <w:rFonts w:ascii="Aptos" w:hAnsi="Aptos"/>
              </w:rPr>
              <w:t>9.</w:t>
            </w:r>
          </w:p>
        </w:tc>
        <w:tc>
          <w:tcPr>
            <w:tcW w:w="1735" w:type="dxa"/>
          </w:tcPr>
          <w:p w14:paraId="04852A52" w14:textId="46635FEB" w:rsidR="00C056A8" w:rsidRPr="00444B5F" w:rsidRDefault="00C056A8" w:rsidP="00C056A8">
            <w:pPr>
              <w:pStyle w:val="Level1Body"/>
              <w:jc w:val="center"/>
              <w:rPr>
                <w:rFonts w:ascii="Aptos" w:hAnsi="Aptos"/>
              </w:rPr>
            </w:pPr>
            <w:r w:rsidRPr="00444B5F">
              <w:rPr>
                <w:rFonts w:ascii="Aptos" w:hAnsi="Aptos"/>
              </w:rPr>
              <w:t>Procurement Procedures &gt; C. Schedule of Events</w:t>
            </w:r>
          </w:p>
        </w:tc>
        <w:tc>
          <w:tcPr>
            <w:tcW w:w="3055" w:type="dxa"/>
            <w:vAlign w:val="center"/>
          </w:tcPr>
          <w:p w14:paraId="03B54F9B" w14:textId="17BB0863" w:rsidR="00C056A8" w:rsidRPr="00444B5F" w:rsidRDefault="00C056A8" w:rsidP="00C056A8">
            <w:pPr>
              <w:pStyle w:val="Level1Body"/>
              <w:rPr>
                <w:rFonts w:ascii="Aptos" w:hAnsi="Aptos"/>
              </w:rPr>
            </w:pPr>
            <w:r w:rsidRPr="00444B5F">
              <w:rPr>
                <w:rFonts w:ascii="Aptos" w:hAnsi="Aptos"/>
              </w:rPr>
              <w:t>Would the State consider extending the Proposal Deadline 45 business days to May 27, 2026?</w:t>
            </w:r>
          </w:p>
        </w:tc>
        <w:tc>
          <w:tcPr>
            <w:tcW w:w="3718" w:type="dxa"/>
          </w:tcPr>
          <w:p w14:paraId="5DBB94AD" w14:textId="6D2922E6" w:rsidR="00C056A8" w:rsidRPr="00444B5F" w:rsidRDefault="00C056A8" w:rsidP="00C056A8">
            <w:pPr>
              <w:pStyle w:val="Level1Body"/>
              <w:rPr>
                <w:rFonts w:ascii="Aptos" w:hAnsi="Aptos"/>
                <w:b/>
                <w:bCs/>
              </w:rPr>
            </w:pPr>
            <w:r w:rsidRPr="00444B5F">
              <w:rPr>
                <w:rFonts w:ascii="Aptos" w:hAnsi="Aptos"/>
                <w:b/>
                <w:bCs/>
              </w:rPr>
              <w:t>The proposal due date has been extended to April 15, as published in Addendum 1.</w:t>
            </w:r>
          </w:p>
        </w:tc>
      </w:tr>
      <w:tr w:rsidR="00C056A8" w:rsidRPr="00444B5F" w14:paraId="5BC98DFF" w14:textId="77777777" w:rsidTr="00EB57F6">
        <w:tc>
          <w:tcPr>
            <w:tcW w:w="937" w:type="dxa"/>
          </w:tcPr>
          <w:p w14:paraId="52269D5B" w14:textId="7911770A" w:rsidR="00C056A8" w:rsidRPr="00444B5F" w:rsidRDefault="00C056A8" w:rsidP="00C056A8">
            <w:pPr>
              <w:pStyle w:val="Level1Body"/>
              <w:rPr>
                <w:rFonts w:ascii="Aptos" w:hAnsi="Aptos"/>
              </w:rPr>
            </w:pPr>
            <w:r w:rsidRPr="00444B5F">
              <w:rPr>
                <w:rFonts w:ascii="Aptos" w:hAnsi="Aptos"/>
              </w:rPr>
              <w:t>10.</w:t>
            </w:r>
          </w:p>
        </w:tc>
        <w:tc>
          <w:tcPr>
            <w:tcW w:w="1735" w:type="dxa"/>
          </w:tcPr>
          <w:p w14:paraId="2E6F9389" w14:textId="39CF95EC" w:rsidR="00C056A8" w:rsidRPr="00444B5F" w:rsidRDefault="00C056A8" w:rsidP="00C056A8">
            <w:pPr>
              <w:pStyle w:val="Level1Body"/>
              <w:rPr>
                <w:rFonts w:ascii="Aptos" w:hAnsi="Aptos"/>
              </w:rPr>
            </w:pPr>
            <w:r w:rsidRPr="00444B5F">
              <w:rPr>
                <w:rFonts w:ascii="Aptos" w:hAnsi="Aptos"/>
              </w:rPr>
              <w:t>Procurement Procedures &gt; J. Submission of Solicitation Responses</w:t>
            </w:r>
          </w:p>
        </w:tc>
        <w:tc>
          <w:tcPr>
            <w:tcW w:w="3055" w:type="dxa"/>
            <w:vAlign w:val="center"/>
          </w:tcPr>
          <w:p w14:paraId="097BC2B1" w14:textId="7D3D8C43" w:rsidR="00C056A8" w:rsidRPr="00444B5F" w:rsidRDefault="00C056A8" w:rsidP="00C056A8">
            <w:pPr>
              <w:pStyle w:val="Level1Body"/>
              <w:rPr>
                <w:rFonts w:ascii="Aptos" w:hAnsi="Aptos"/>
              </w:rPr>
            </w:pPr>
            <w:r w:rsidRPr="00444B5F">
              <w:rPr>
                <w:rFonts w:ascii="Aptos" w:hAnsi="Aptos"/>
              </w:rPr>
              <w:t>What is the maximum MB file size that can be uploaded to the ShareFile link for solicitation response submission purposes?</w:t>
            </w:r>
          </w:p>
        </w:tc>
        <w:tc>
          <w:tcPr>
            <w:tcW w:w="3718" w:type="dxa"/>
          </w:tcPr>
          <w:p w14:paraId="6BE8C48F" w14:textId="05AE7F38" w:rsidR="00C056A8" w:rsidRPr="00444B5F" w:rsidRDefault="00C056A8" w:rsidP="00C056A8">
            <w:pPr>
              <w:pStyle w:val="Level1Body"/>
              <w:rPr>
                <w:rFonts w:ascii="Aptos" w:hAnsi="Aptos"/>
                <w:b/>
                <w:bCs/>
              </w:rPr>
            </w:pPr>
            <w:r w:rsidRPr="00444B5F">
              <w:rPr>
                <w:rFonts w:ascii="Aptos" w:hAnsi="Aptos"/>
                <w:b/>
                <w:bCs/>
              </w:rPr>
              <w:t>Nebraska's DAS ShareFile system can handle up to 100 GB, but the RFP specifies that bidders should avoid password-protected files and ensure large uploads are completed well before the 2:00 PM deadline to account for latency.</w:t>
            </w:r>
          </w:p>
        </w:tc>
      </w:tr>
      <w:tr w:rsidR="00C056A8" w:rsidRPr="00444B5F" w14:paraId="254EA9C6" w14:textId="77777777" w:rsidTr="00EB57F6">
        <w:tc>
          <w:tcPr>
            <w:tcW w:w="937" w:type="dxa"/>
          </w:tcPr>
          <w:p w14:paraId="768DB65A" w14:textId="58D16430" w:rsidR="00C056A8" w:rsidRPr="00444B5F" w:rsidRDefault="00C056A8" w:rsidP="00C056A8">
            <w:pPr>
              <w:pStyle w:val="Level1Body"/>
              <w:rPr>
                <w:rFonts w:ascii="Aptos" w:hAnsi="Aptos"/>
              </w:rPr>
            </w:pPr>
            <w:r w:rsidRPr="00444B5F">
              <w:rPr>
                <w:rFonts w:ascii="Aptos" w:hAnsi="Aptos"/>
              </w:rPr>
              <w:t>11.</w:t>
            </w:r>
          </w:p>
        </w:tc>
        <w:tc>
          <w:tcPr>
            <w:tcW w:w="1735" w:type="dxa"/>
          </w:tcPr>
          <w:p w14:paraId="35999FFE" w14:textId="2C930250" w:rsidR="00C056A8" w:rsidRPr="00444B5F" w:rsidRDefault="00C056A8" w:rsidP="00C056A8">
            <w:pPr>
              <w:pStyle w:val="Level1Body"/>
              <w:rPr>
                <w:rFonts w:ascii="Aptos" w:hAnsi="Aptos"/>
              </w:rPr>
            </w:pPr>
            <w:r w:rsidRPr="00444B5F">
              <w:rPr>
                <w:rFonts w:ascii="Aptos" w:hAnsi="Aptos"/>
              </w:rPr>
              <w:t>1.5.2</w:t>
            </w:r>
          </w:p>
        </w:tc>
        <w:tc>
          <w:tcPr>
            <w:tcW w:w="3055" w:type="dxa"/>
            <w:vAlign w:val="center"/>
          </w:tcPr>
          <w:p w14:paraId="619BB281" w14:textId="3D3ADF6D" w:rsidR="00C056A8" w:rsidRPr="00444B5F" w:rsidRDefault="00C056A8" w:rsidP="00C056A8">
            <w:pPr>
              <w:pStyle w:val="Level1Body"/>
              <w:rPr>
                <w:rFonts w:ascii="Aptos" w:hAnsi="Aptos"/>
              </w:rPr>
            </w:pPr>
            <w:r w:rsidRPr="00444B5F">
              <w:rPr>
                <w:rFonts w:ascii="Aptos" w:hAnsi="Aptos"/>
              </w:rPr>
              <w:t>Would the State confirm the language in the following sentence "Each node within the network must utilize at least two routers from different manufacturers to deliver redundancy.". Does the State mean "routes" not "routers"? Would the State confirm the requirement is for diverse circuit routes from diverse providers, rather than two routers from two different manufacturers?</w:t>
            </w:r>
          </w:p>
        </w:tc>
        <w:tc>
          <w:tcPr>
            <w:tcW w:w="3718" w:type="dxa"/>
          </w:tcPr>
          <w:p w14:paraId="2D1BF9E6" w14:textId="199B49B8" w:rsidR="00C056A8" w:rsidRPr="00444B5F" w:rsidRDefault="00C056A8" w:rsidP="00C056A8">
            <w:pPr>
              <w:pStyle w:val="Level1Body"/>
              <w:rPr>
                <w:rFonts w:ascii="Aptos" w:hAnsi="Aptos"/>
                <w:b/>
                <w:bCs/>
              </w:rPr>
            </w:pPr>
            <w:r w:rsidRPr="00444B5F">
              <w:rPr>
                <w:rFonts w:ascii="Aptos" w:hAnsi="Aptos"/>
                <w:b/>
                <w:bCs/>
              </w:rPr>
              <w:t xml:space="preserve">The language in the RFP is intentional. Each node within the </w:t>
            </w:r>
            <w:proofErr w:type="spellStart"/>
            <w:r w:rsidRPr="00444B5F">
              <w:rPr>
                <w:rFonts w:ascii="Aptos" w:hAnsi="Aptos"/>
                <w:b/>
                <w:bCs/>
              </w:rPr>
              <w:t>ESInet</w:t>
            </w:r>
            <w:proofErr w:type="spellEnd"/>
            <w:r w:rsidRPr="00444B5F">
              <w:rPr>
                <w:rFonts w:ascii="Aptos" w:hAnsi="Aptos"/>
                <w:b/>
                <w:bCs/>
              </w:rPr>
              <w:t xml:space="preserve"> is required to utilize at least **two routers from different manufacturers** to provide equipment/vendor diversity. Circuit and path diversity are also part of the overall reliability expectations, but they do not replace the requirement for router diversity. If a bidder believes this is unfeasible in a specific context, the RFP allows the bidder to provide a </w:t>
            </w:r>
            <w:proofErr w:type="gramStart"/>
            <w:r w:rsidRPr="00444B5F">
              <w:rPr>
                <w:rFonts w:ascii="Aptos" w:hAnsi="Aptos"/>
                <w:b/>
                <w:bCs/>
              </w:rPr>
              <w:t>rationale</w:t>
            </w:r>
            <w:proofErr w:type="gramEnd"/>
            <w:r w:rsidRPr="00444B5F">
              <w:rPr>
                <w:rFonts w:ascii="Aptos" w:hAnsi="Aptos"/>
                <w:b/>
                <w:bCs/>
              </w:rPr>
              <w:t xml:space="preserve"> and reliability plan as stated in that section.</w:t>
            </w:r>
          </w:p>
        </w:tc>
      </w:tr>
      <w:tr w:rsidR="00C056A8" w:rsidRPr="00444B5F" w14:paraId="465BA476" w14:textId="77777777" w:rsidTr="00EB57F6">
        <w:tc>
          <w:tcPr>
            <w:tcW w:w="937" w:type="dxa"/>
          </w:tcPr>
          <w:p w14:paraId="1B59D682" w14:textId="5C552F57" w:rsidR="00C056A8" w:rsidRPr="00444B5F" w:rsidRDefault="00C056A8" w:rsidP="00C056A8">
            <w:pPr>
              <w:pStyle w:val="Level1Body"/>
              <w:rPr>
                <w:rFonts w:ascii="Aptos" w:hAnsi="Aptos"/>
              </w:rPr>
            </w:pPr>
            <w:r w:rsidRPr="00444B5F">
              <w:rPr>
                <w:rFonts w:ascii="Aptos" w:hAnsi="Aptos"/>
              </w:rPr>
              <w:t>12.</w:t>
            </w:r>
          </w:p>
        </w:tc>
        <w:tc>
          <w:tcPr>
            <w:tcW w:w="1735" w:type="dxa"/>
          </w:tcPr>
          <w:p w14:paraId="6086F611" w14:textId="1CCA93EA" w:rsidR="00C056A8" w:rsidRPr="00444B5F" w:rsidRDefault="00C056A8" w:rsidP="00C056A8">
            <w:pPr>
              <w:pStyle w:val="Level1Body"/>
              <w:rPr>
                <w:rFonts w:ascii="Aptos" w:hAnsi="Aptos"/>
              </w:rPr>
            </w:pPr>
            <w:r w:rsidRPr="00444B5F">
              <w:rPr>
                <w:rFonts w:ascii="Aptos" w:hAnsi="Aptos"/>
              </w:rPr>
              <w:t>202691101 RFP Cost Template</w:t>
            </w:r>
          </w:p>
        </w:tc>
        <w:tc>
          <w:tcPr>
            <w:tcW w:w="3055" w:type="dxa"/>
            <w:vAlign w:val="center"/>
          </w:tcPr>
          <w:p w14:paraId="349AD6E6" w14:textId="169A2075" w:rsidR="00C056A8" w:rsidRPr="00444B5F" w:rsidRDefault="00C056A8" w:rsidP="00C056A8">
            <w:pPr>
              <w:pStyle w:val="Level1Body"/>
              <w:rPr>
                <w:rFonts w:ascii="Aptos" w:hAnsi="Aptos"/>
              </w:rPr>
            </w:pPr>
            <w:r w:rsidRPr="00444B5F">
              <w:rPr>
                <w:rFonts w:ascii="Aptos" w:hAnsi="Aptos"/>
              </w:rPr>
              <w:t>Is there an ability for Bidders to provide optional pricing for solutions not outlined in the cost template?</w:t>
            </w:r>
          </w:p>
        </w:tc>
        <w:tc>
          <w:tcPr>
            <w:tcW w:w="3718" w:type="dxa"/>
          </w:tcPr>
          <w:p w14:paraId="3332FE89" w14:textId="158DD7EC" w:rsidR="00C056A8" w:rsidRPr="00444B5F" w:rsidRDefault="00C056A8" w:rsidP="00C056A8">
            <w:pPr>
              <w:pStyle w:val="Level1Body"/>
              <w:rPr>
                <w:rFonts w:ascii="Aptos" w:hAnsi="Aptos"/>
                <w:b/>
                <w:bCs/>
              </w:rPr>
            </w:pPr>
            <w:r w:rsidRPr="00444B5F">
              <w:rPr>
                <w:rFonts w:ascii="Aptos" w:hAnsi="Aptos"/>
                <w:b/>
                <w:bCs/>
              </w:rPr>
              <w:t xml:space="preserve">Bidders should provide "optional" pricing on a separate tab or as a clearly marked </w:t>
            </w:r>
            <w:proofErr w:type="gramStart"/>
            <w:r w:rsidRPr="00444B5F">
              <w:rPr>
                <w:rFonts w:ascii="Aptos" w:hAnsi="Aptos"/>
                <w:b/>
                <w:bCs/>
              </w:rPr>
              <w:t>attachment, but</w:t>
            </w:r>
            <w:proofErr w:type="gramEnd"/>
            <w:r w:rsidRPr="00444B5F">
              <w:rPr>
                <w:rFonts w:ascii="Aptos" w:hAnsi="Aptos"/>
                <w:b/>
                <w:bCs/>
              </w:rPr>
              <w:t xml:space="preserve"> must not alter the core formulas of the State's template.</w:t>
            </w:r>
          </w:p>
        </w:tc>
      </w:tr>
      <w:tr w:rsidR="00C056A8" w:rsidRPr="00444B5F" w14:paraId="090435BF" w14:textId="77777777" w:rsidTr="00EB57F6">
        <w:tc>
          <w:tcPr>
            <w:tcW w:w="937" w:type="dxa"/>
          </w:tcPr>
          <w:p w14:paraId="0BAA3452" w14:textId="162324EE" w:rsidR="00C056A8" w:rsidRPr="00444B5F" w:rsidRDefault="00C056A8" w:rsidP="00C056A8">
            <w:pPr>
              <w:pStyle w:val="Level1Body"/>
              <w:rPr>
                <w:rFonts w:ascii="Aptos" w:hAnsi="Aptos"/>
              </w:rPr>
            </w:pPr>
            <w:r w:rsidRPr="00444B5F">
              <w:rPr>
                <w:rFonts w:ascii="Aptos" w:hAnsi="Aptos"/>
              </w:rPr>
              <w:t>13.</w:t>
            </w:r>
          </w:p>
        </w:tc>
        <w:tc>
          <w:tcPr>
            <w:tcW w:w="1735" w:type="dxa"/>
          </w:tcPr>
          <w:p w14:paraId="1BA5D6DA" w14:textId="3654430D" w:rsidR="00C056A8" w:rsidRPr="00444B5F" w:rsidRDefault="00C056A8" w:rsidP="00C056A8">
            <w:pPr>
              <w:pStyle w:val="Level1Body"/>
              <w:rPr>
                <w:rFonts w:ascii="Aptos" w:hAnsi="Aptos"/>
              </w:rPr>
            </w:pPr>
            <w:r w:rsidRPr="00444B5F">
              <w:rPr>
                <w:rFonts w:ascii="Aptos" w:hAnsi="Aptos"/>
              </w:rPr>
              <w:t>202691101 RFP Cost Template</w:t>
            </w:r>
          </w:p>
        </w:tc>
        <w:tc>
          <w:tcPr>
            <w:tcW w:w="3055" w:type="dxa"/>
            <w:vAlign w:val="center"/>
          </w:tcPr>
          <w:p w14:paraId="4430315A" w14:textId="31DBE366" w:rsidR="00C056A8" w:rsidRPr="00444B5F" w:rsidRDefault="00C056A8" w:rsidP="00C056A8">
            <w:pPr>
              <w:pStyle w:val="Level1Body"/>
              <w:rPr>
                <w:rFonts w:ascii="Aptos" w:hAnsi="Aptos"/>
              </w:rPr>
            </w:pPr>
            <w:r w:rsidRPr="00444B5F">
              <w:rPr>
                <w:rFonts w:ascii="Aptos" w:hAnsi="Aptos"/>
              </w:rPr>
              <w:t xml:space="preserve">When pricing out text to 911 does the State require Bidders to include the TCC charges per position at the PSAP? This item should be included </w:t>
            </w:r>
            <w:proofErr w:type="gramStart"/>
            <w:r w:rsidRPr="00444B5F">
              <w:rPr>
                <w:rFonts w:ascii="Aptos" w:hAnsi="Aptos"/>
              </w:rPr>
              <w:t>in order for</w:t>
            </w:r>
            <w:proofErr w:type="gramEnd"/>
            <w:r w:rsidRPr="00444B5F">
              <w:rPr>
                <w:rFonts w:ascii="Aptos" w:hAnsi="Aptos"/>
              </w:rPr>
              <w:t xml:space="preserve"> text to 911 to work within the State.</w:t>
            </w:r>
          </w:p>
        </w:tc>
        <w:tc>
          <w:tcPr>
            <w:tcW w:w="3718" w:type="dxa"/>
          </w:tcPr>
          <w:p w14:paraId="07E22077" w14:textId="7B842754" w:rsidR="00C056A8" w:rsidRPr="00444B5F" w:rsidRDefault="00C056A8" w:rsidP="00C056A8">
            <w:pPr>
              <w:pStyle w:val="Level1Body"/>
              <w:rPr>
                <w:rFonts w:ascii="Aptos" w:hAnsi="Aptos"/>
                <w:b/>
                <w:bCs/>
              </w:rPr>
            </w:pPr>
            <w:r w:rsidRPr="00444B5F">
              <w:rPr>
                <w:rFonts w:ascii="Aptos" w:hAnsi="Aptos"/>
                <w:b/>
                <w:bCs/>
              </w:rPr>
              <w:t xml:space="preserve">In NG911 deployments, TCC (Text Control Center) costs are often bundled into the Core Services. If the template doesn't have a specific line for "per position" TCC charges, it is recommended to include them in the </w:t>
            </w:r>
            <w:r w:rsidRPr="00444B5F">
              <w:rPr>
                <w:rFonts w:ascii="Aptos" w:hAnsi="Aptos"/>
                <w:b/>
                <w:bCs/>
              </w:rPr>
              <w:lastRenderedPageBreak/>
              <w:t>Monthly Recurring Cost (MRC) of the NGCS.</w:t>
            </w:r>
          </w:p>
        </w:tc>
      </w:tr>
      <w:tr w:rsidR="00C056A8" w:rsidRPr="00444B5F" w14:paraId="5BCDF3A7" w14:textId="77777777" w:rsidTr="00EB57F6">
        <w:tc>
          <w:tcPr>
            <w:tcW w:w="937" w:type="dxa"/>
          </w:tcPr>
          <w:p w14:paraId="2E64D3B3" w14:textId="3C598603" w:rsidR="00C056A8" w:rsidRPr="00444B5F" w:rsidRDefault="00C056A8" w:rsidP="00C056A8">
            <w:pPr>
              <w:pStyle w:val="Level1Body"/>
              <w:rPr>
                <w:rFonts w:ascii="Aptos" w:hAnsi="Aptos"/>
              </w:rPr>
            </w:pPr>
            <w:r w:rsidRPr="00444B5F">
              <w:rPr>
                <w:rFonts w:ascii="Aptos" w:hAnsi="Aptos"/>
              </w:rPr>
              <w:lastRenderedPageBreak/>
              <w:t>14.</w:t>
            </w:r>
          </w:p>
        </w:tc>
        <w:tc>
          <w:tcPr>
            <w:tcW w:w="1735" w:type="dxa"/>
          </w:tcPr>
          <w:p w14:paraId="61DE5D44" w14:textId="2CF0CC78" w:rsidR="00C056A8" w:rsidRPr="00444B5F" w:rsidRDefault="00C056A8" w:rsidP="00C056A8">
            <w:pPr>
              <w:pStyle w:val="Level1Body"/>
              <w:rPr>
                <w:rFonts w:ascii="Aptos" w:hAnsi="Aptos"/>
              </w:rPr>
            </w:pPr>
            <w:r w:rsidRPr="00444B5F">
              <w:rPr>
                <w:rFonts w:ascii="Aptos" w:hAnsi="Aptos"/>
              </w:rPr>
              <w:t>Schedule of Events</w:t>
            </w:r>
          </w:p>
          <w:p w14:paraId="442522B1" w14:textId="77777777" w:rsidR="00C056A8" w:rsidRPr="00444B5F" w:rsidRDefault="00C056A8" w:rsidP="00C056A8">
            <w:pPr>
              <w:rPr>
                <w:rFonts w:ascii="Aptos" w:hAnsi="Aptos"/>
              </w:rPr>
            </w:pPr>
          </w:p>
          <w:p w14:paraId="1B8855BE" w14:textId="77777777" w:rsidR="00C056A8" w:rsidRPr="00444B5F" w:rsidRDefault="00C056A8" w:rsidP="00C056A8">
            <w:pPr>
              <w:rPr>
                <w:rFonts w:ascii="Aptos" w:hAnsi="Aptos"/>
                <w:color w:val="000000"/>
              </w:rPr>
            </w:pPr>
          </w:p>
          <w:p w14:paraId="468B0C1C" w14:textId="77777777" w:rsidR="00C056A8" w:rsidRPr="00444B5F" w:rsidRDefault="00C056A8" w:rsidP="00C056A8">
            <w:pPr>
              <w:rPr>
                <w:rFonts w:ascii="Aptos" w:hAnsi="Aptos"/>
                <w:color w:val="000000"/>
              </w:rPr>
            </w:pPr>
          </w:p>
          <w:p w14:paraId="6D1A4FBE" w14:textId="77777777" w:rsidR="00C056A8" w:rsidRPr="00444B5F" w:rsidRDefault="00C056A8" w:rsidP="00C056A8">
            <w:pPr>
              <w:rPr>
                <w:rFonts w:ascii="Aptos" w:hAnsi="Aptos"/>
              </w:rPr>
            </w:pPr>
          </w:p>
        </w:tc>
        <w:tc>
          <w:tcPr>
            <w:tcW w:w="3055" w:type="dxa"/>
            <w:vAlign w:val="center"/>
          </w:tcPr>
          <w:p w14:paraId="2572246F" w14:textId="5BAF910D" w:rsidR="00C056A8" w:rsidRPr="00444B5F" w:rsidRDefault="00C056A8" w:rsidP="00C056A8">
            <w:pPr>
              <w:pStyle w:val="Level1Body"/>
              <w:rPr>
                <w:rFonts w:ascii="Aptos" w:hAnsi="Aptos"/>
              </w:rPr>
            </w:pPr>
            <w:r w:rsidRPr="00444B5F">
              <w:rPr>
                <w:rFonts w:ascii="Aptos" w:hAnsi="Aptos"/>
              </w:rPr>
              <w:t>The Mandatory Solicitation Conference refers to the date and location but does not include the conference time. Can the State provide a start time for the conference so Bidders can plan travel appropriately?</w:t>
            </w:r>
          </w:p>
        </w:tc>
        <w:tc>
          <w:tcPr>
            <w:tcW w:w="3718" w:type="dxa"/>
          </w:tcPr>
          <w:p w14:paraId="26EC8C45" w14:textId="0BB10225" w:rsidR="00C056A8" w:rsidRPr="00444B5F" w:rsidRDefault="00C056A8" w:rsidP="00C056A8">
            <w:pPr>
              <w:pStyle w:val="Level1Body"/>
              <w:rPr>
                <w:rFonts w:ascii="Aptos" w:hAnsi="Aptos"/>
                <w:b/>
                <w:bCs/>
              </w:rPr>
            </w:pPr>
            <w:r w:rsidRPr="00444B5F">
              <w:rPr>
                <w:rFonts w:ascii="Aptos" w:hAnsi="Aptos"/>
                <w:b/>
                <w:bCs/>
              </w:rPr>
              <w:t>The conference is scheduled for March 2, 2026, 1:00 PM CT, with in-person or virtual attendance options.</w:t>
            </w:r>
          </w:p>
        </w:tc>
      </w:tr>
      <w:tr w:rsidR="00C056A8" w:rsidRPr="00444B5F" w14:paraId="211DF6CF" w14:textId="77777777" w:rsidTr="00EB57F6">
        <w:tc>
          <w:tcPr>
            <w:tcW w:w="937" w:type="dxa"/>
          </w:tcPr>
          <w:p w14:paraId="0A06BD11" w14:textId="268C7522" w:rsidR="00C056A8" w:rsidRPr="00444B5F" w:rsidRDefault="00C056A8" w:rsidP="00C056A8">
            <w:pPr>
              <w:pStyle w:val="Level1Body"/>
              <w:rPr>
                <w:rFonts w:ascii="Aptos" w:hAnsi="Aptos"/>
              </w:rPr>
            </w:pPr>
            <w:r w:rsidRPr="00444B5F">
              <w:rPr>
                <w:rFonts w:ascii="Aptos" w:hAnsi="Aptos"/>
              </w:rPr>
              <w:t>15.</w:t>
            </w:r>
          </w:p>
        </w:tc>
        <w:tc>
          <w:tcPr>
            <w:tcW w:w="1735" w:type="dxa"/>
          </w:tcPr>
          <w:p w14:paraId="070F611A" w14:textId="77777777" w:rsidR="00C056A8" w:rsidRPr="00444B5F" w:rsidRDefault="00C056A8" w:rsidP="00C056A8">
            <w:pPr>
              <w:pStyle w:val="Level1Body"/>
              <w:rPr>
                <w:rFonts w:ascii="Aptos" w:hAnsi="Aptos"/>
              </w:rPr>
            </w:pPr>
            <w:r w:rsidRPr="00444B5F">
              <w:rPr>
                <w:rFonts w:ascii="Aptos" w:hAnsi="Aptos"/>
              </w:rPr>
              <w:t>Procurement Procedure (section Z)</w:t>
            </w:r>
          </w:p>
          <w:p w14:paraId="3F8FF76A" w14:textId="740CCFB3" w:rsidR="00C056A8" w:rsidRPr="00444B5F" w:rsidRDefault="00C056A8" w:rsidP="00C056A8">
            <w:pPr>
              <w:pStyle w:val="Level1Body"/>
              <w:rPr>
                <w:rFonts w:ascii="Aptos" w:hAnsi="Aptos"/>
              </w:rPr>
            </w:pPr>
            <w:r w:rsidRPr="00444B5F">
              <w:rPr>
                <w:rFonts w:ascii="Aptos" w:hAnsi="Aptos"/>
              </w:rPr>
              <w:t>Proposal Instructions (section 7)</w:t>
            </w:r>
          </w:p>
        </w:tc>
        <w:tc>
          <w:tcPr>
            <w:tcW w:w="3055" w:type="dxa"/>
            <w:vAlign w:val="center"/>
          </w:tcPr>
          <w:p w14:paraId="111366DE" w14:textId="795C871F" w:rsidR="00C056A8" w:rsidRPr="00444B5F" w:rsidRDefault="00C056A8" w:rsidP="00C056A8">
            <w:pPr>
              <w:pStyle w:val="Level1Body"/>
              <w:rPr>
                <w:rFonts w:ascii="Aptos" w:hAnsi="Aptos"/>
              </w:rPr>
            </w:pPr>
            <w:r w:rsidRPr="00444B5F">
              <w:rPr>
                <w:rFonts w:ascii="Aptos" w:hAnsi="Aptos"/>
              </w:rPr>
              <w:t xml:space="preserve">Would the State please confirm what section within the RFP has the "Commission's proposed terms"? The RFP states that Bidders must initial and address exceptions in the format provided on page 112. </w:t>
            </w:r>
          </w:p>
        </w:tc>
        <w:tc>
          <w:tcPr>
            <w:tcW w:w="3718" w:type="dxa"/>
          </w:tcPr>
          <w:p w14:paraId="64176A52" w14:textId="49EAFCFC" w:rsidR="00C056A8" w:rsidRPr="00444B5F" w:rsidRDefault="00C056A8" w:rsidP="00C056A8">
            <w:pPr>
              <w:pStyle w:val="Level1Body"/>
              <w:rPr>
                <w:rFonts w:ascii="Aptos" w:hAnsi="Aptos"/>
                <w:b/>
                <w:bCs/>
              </w:rPr>
            </w:pPr>
            <w:r w:rsidRPr="00444B5F">
              <w:rPr>
                <w:rFonts w:ascii="Aptos" w:hAnsi="Aptos"/>
                <w:b/>
                <w:bCs/>
              </w:rPr>
              <w:t xml:space="preserve">The use of the word "terms" </w:t>
            </w:r>
            <w:proofErr w:type="gramStart"/>
            <w:r w:rsidRPr="00444B5F">
              <w:rPr>
                <w:rFonts w:ascii="Aptos" w:hAnsi="Aptos"/>
                <w:b/>
                <w:bCs/>
              </w:rPr>
              <w:t>was referring</w:t>
            </w:r>
            <w:proofErr w:type="gramEnd"/>
            <w:r w:rsidRPr="00444B5F">
              <w:rPr>
                <w:rFonts w:ascii="Aptos" w:hAnsi="Aptos"/>
                <w:b/>
                <w:bCs/>
              </w:rPr>
              <w:t xml:space="preserve"> to the technical terms (i.e., technical requirements) not a specific terms and conditions document.  There were references to specific terms and conditions, and they will be provided post-</w:t>
            </w:r>
            <w:proofErr w:type="gramStart"/>
            <w:r w:rsidRPr="00444B5F">
              <w:rPr>
                <w:rFonts w:ascii="Aptos" w:hAnsi="Aptos"/>
                <w:b/>
                <w:bCs/>
              </w:rPr>
              <w:t>award</w:t>
            </w:r>
            <w:proofErr w:type="gramEnd"/>
            <w:r w:rsidRPr="00444B5F">
              <w:rPr>
                <w:rFonts w:ascii="Aptos" w:hAnsi="Aptos"/>
                <w:b/>
                <w:bCs/>
              </w:rPr>
              <w:t xml:space="preserve"> to the selected vendor.</w:t>
            </w:r>
          </w:p>
          <w:p w14:paraId="24817EA3" w14:textId="77777777" w:rsidR="00C056A8" w:rsidRPr="00444B5F" w:rsidRDefault="00C056A8" w:rsidP="00C056A8">
            <w:pPr>
              <w:rPr>
                <w:rFonts w:ascii="Aptos" w:hAnsi="Aptos"/>
                <w:b/>
                <w:bCs/>
                <w:color w:val="000000"/>
              </w:rPr>
            </w:pPr>
          </w:p>
          <w:p w14:paraId="305DFF75" w14:textId="77777777" w:rsidR="00C056A8" w:rsidRPr="00444B5F" w:rsidRDefault="00C056A8" w:rsidP="00C056A8">
            <w:pPr>
              <w:jc w:val="center"/>
              <w:rPr>
                <w:rFonts w:ascii="Aptos" w:hAnsi="Aptos"/>
                <w:b/>
                <w:bCs/>
              </w:rPr>
            </w:pPr>
          </w:p>
        </w:tc>
      </w:tr>
      <w:tr w:rsidR="00C056A8" w:rsidRPr="00444B5F" w14:paraId="3C8FF42D" w14:textId="77777777" w:rsidTr="00444B5F">
        <w:tc>
          <w:tcPr>
            <w:tcW w:w="937" w:type="dxa"/>
            <w:tcBorders>
              <w:bottom w:val="single" w:sz="4" w:space="0" w:color="auto"/>
            </w:tcBorders>
          </w:tcPr>
          <w:p w14:paraId="2B71ED14" w14:textId="602AF13D" w:rsidR="00C056A8" w:rsidRPr="00444B5F" w:rsidRDefault="00C056A8" w:rsidP="00C056A8">
            <w:pPr>
              <w:pStyle w:val="Level1Body"/>
              <w:rPr>
                <w:rFonts w:ascii="Aptos" w:hAnsi="Aptos"/>
              </w:rPr>
            </w:pPr>
            <w:r w:rsidRPr="00444B5F">
              <w:rPr>
                <w:rFonts w:ascii="Aptos" w:hAnsi="Aptos"/>
              </w:rPr>
              <w:t>16.</w:t>
            </w:r>
          </w:p>
        </w:tc>
        <w:tc>
          <w:tcPr>
            <w:tcW w:w="1735" w:type="dxa"/>
            <w:tcBorders>
              <w:bottom w:val="single" w:sz="4" w:space="0" w:color="auto"/>
            </w:tcBorders>
          </w:tcPr>
          <w:p w14:paraId="4CA0E883" w14:textId="1196C58B" w:rsidR="00C056A8" w:rsidRPr="00444B5F" w:rsidRDefault="00C056A8" w:rsidP="00C056A8">
            <w:pPr>
              <w:pStyle w:val="Level1Body"/>
              <w:rPr>
                <w:rFonts w:ascii="Aptos" w:hAnsi="Aptos"/>
              </w:rPr>
            </w:pPr>
            <w:r w:rsidRPr="00444B5F">
              <w:rPr>
                <w:rFonts w:ascii="Aptos" w:hAnsi="Aptos"/>
              </w:rPr>
              <w:t>Procurement Procedure (section Z)</w:t>
            </w:r>
          </w:p>
        </w:tc>
        <w:tc>
          <w:tcPr>
            <w:tcW w:w="3055" w:type="dxa"/>
            <w:tcBorders>
              <w:bottom w:val="single" w:sz="4" w:space="0" w:color="auto"/>
            </w:tcBorders>
            <w:vAlign w:val="center"/>
          </w:tcPr>
          <w:p w14:paraId="5404D809" w14:textId="6DB8A393" w:rsidR="00C056A8" w:rsidRPr="00444B5F" w:rsidRDefault="00C056A8" w:rsidP="00C056A8">
            <w:pPr>
              <w:pStyle w:val="Level1Body"/>
              <w:rPr>
                <w:rFonts w:ascii="Aptos" w:hAnsi="Aptos"/>
              </w:rPr>
            </w:pPr>
            <w:r w:rsidRPr="00444B5F">
              <w:rPr>
                <w:rFonts w:ascii="Aptos" w:hAnsi="Aptos"/>
              </w:rPr>
              <w:t xml:space="preserve">The RFP states that a contract resulting from this RFP will include 6 documents, including Negotiated Terms. Would the State please provide a draft of the Terms and Conditions which will be negotiated prior to award, so Bidders may review? </w:t>
            </w:r>
          </w:p>
        </w:tc>
        <w:tc>
          <w:tcPr>
            <w:tcW w:w="3718" w:type="dxa"/>
            <w:tcBorders>
              <w:bottom w:val="single" w:sz="4" w:space="0" w:color="auto"/>
            </w:tcBorders>
          </w:tcPr>
          <w:p w14:paraId="08A0CCA0" w14:textId="05357059" w:rsidR="00C056A8" w:rsidRPr="00444B5F" w:rsidRDefault="00C056A8" w:rsidP="00C056A8">
            <w:pPr>
              <w:pStyle w:val="Level1Body"/>
              <w:rPr>
                <w:rFonts w:ascii="Aptos" w:hAnsi="Aptos"/>
                <w:b/>
                <w:bCs/>
              </w:rPr>
            </w:pPr>
            <w:r w:rsidRPr="00444B5F">
              <w:rPr>
                <w:rFonts w:ascii="Aptos" w:hAnsi="Aptos"/>
                <w:b/>
                <w:bCs/>
              </w:rPr>
              <w:t xml:space="preserve">The draft Terms and Conditions will be negotiated with the awardee. Any negotiated terms will be derived from the RFP together with any exceptions the Commission elects to accept during the negotiation process. Alternatively, the word terms </w:t>
            </w:r>
            <w:proofErr w:type="gramStart"/>
            <w:r w:rsidRPr="00444B5F">
              <w:rPr>
                <w:rFonts w:ascii="Aptos" w:hAnsi="Aptos"/>
                <w:b/>
                <w:bCs/>
              </w:rPr>
              <w:t>is</w:t>
            </w:r>
            <w:proofErr w:type="gramEnd"/>
            <w:r w:rsidRPr="00444B5F">
              <w:rPr>
                <w:rFonts w:ascii="Aptos" w:hAnsi="Aptos"/>
                <w:b/>
                <w:bCs/>
              </w:rPr>
              <w:t xml:space="preserve"> used in the RFP to refer to defined terms in the glossary provided.</w:t>
            </w:r>
          </w:p>
          <w:p w14:paraId="1C037378" w14:textId="77777777" w:rsidR="00C056A8" w:rsidRPr="00444B5F" w:rsidRDefault="00C056A8" w:rsidP="00C056A8">
            <w:pPr>
              <w:rPr>
                <w:rFonts w:ascii="Aptos" w:hAnsi="Aptos"/>
              </w:rPr>
            </w:pPr>
          </w:p>
          <w:p w14:paraId="5F298FE7" w14:textId="77777777" w:rsidR="00C056A8" w:rsidRPr="00444B5F" w:rsidRDefault="00C056A8" w:rsidP="00C056A8">
            <w:pPr>
              <w:rPr>
                <w:rFonts w:ascii="Aptos" w:hAnsi="Aptos"/>
              </w:rPr>
            </w:pPr>
          </w:p>
          <w:p w14:paraId="1F6E78D5" w14:textId="77777777" w:rsidR="00C056A8" w:rsidRPr="00444B5F" w:rsidRDefault="00C056A8" w:rsidP="00C056A8">
            <w:pPr>
              <w:rPr>
                <w:rFonts w:ascii="Aptos" w:hAnsi="Aptos"/>
                <w:color w:val="000000"/>
              </w:rPr>
            </w:pPr>
          </w:p>
          <w:p w14:paraId="5DBB2646" w14:textId="77777777" w:rsidR="00C056A8" w:rsidRPr="00444B5F" w:rsidRDefault="00C056A8" w:rsidP="00C056A8">
            <w:pPr>
              <w:rPr>
                <w:rFonts w:ascii="Aptos" w:hAnsi="Aptos"/>
                <w:color w:val="000000"/>
              </w:rPr>
            </w:pPr>
          </w:p>
          <w:p w14:paraId="58E0A111" w14:textId="77777777" w:rsidR="00C056A8" w:rsidRPr="00444B5F" w:rsidRDefault="00C056A8" w:rsidP="00C056A8">
            <w:pPr>
              <w:jc w:val="center"/>
              <w:rPr>
                <w:rFonts w:ascii="Aptos" w:hAnsi="Aptos"/>
              </w:rPr>
            </w:pPr>
          </w:p>
        </w:tc>
      </w:tr>
      <w:tr w:rsidR="00C056A8" w:rsidRPr="00444B5F" w14:paraId="6C250D9B" w14:textId="77777777" w:rsidTr="00444B5F">
        <w:tc>
          <w:tcPr>
            <w:tcW w:w="937" w:type="dxa"/>
            <w:tcBorders>
              <w:bottom w:val="single" w:sz="4" w:space="0" w:color="auto"/>
            </w:tcBorders>
            <w:shd w:val="clear" w:color="auto" w:fill="A5A5A5" w:themeFill="accent3"/>
          </w:tcPr>
          <w:p w14:paraId="5A03A7FA" w14:textId="77777777" w:rsidR="00C056A8" w:rsidRPr="00444B5F" w:rsidRDefault="00C056A8" w:rsidP="00C056A8">
            <w:pPr>
              <w:pStyle w:val="Level1Body"/>
              <w:rPr>
                <w:rFonts w:ascii="Aptos" w:hAnsi="Aptos"/>
              </w:rPr>
            </w:pPr>
          </w:p>
        </w:tc>
        <w:tc>
          <w:tcPr>
            <w:tcW w:w="1735" w:type="dxa"/>
            <w:tcBorders>
              <w:bottom w:val="single" w:sz="4" w:space="0" w:color="auto"/>
            </w:tcBorders>
            <w:shd w:val="clear" w:color="auto" w:fill="A5A5A5" w:themeFill="accent3"/>
          </w:tcPr>
          <w:p w14:paraId="59500759" w14:textId="77777777" w:rsidR="00C056A8" w:rsidRPr="00444B5F" w:rsidRDefault="00C056A8" w:rsidP="00C056A8">
            <w:pPr>
              <w:pStyle w:val="Level1Body"/>
              <w:rPr>
                <w:rFonts w:ascii="Aptos" w:hAnsi="Aptos"/>
              </w:rPr>
            </w:pPr>
          </w:p>
        </w:tc>
        <w:tc>
          <w:tcPr>
            <w:tcW w:w="3055" w:type="dxa"/>
            <w:tcBorders>
              <w:bottom w:val="single" w:sz="4" w:space="0" w:color="auto"/>
            </w:tcBorders>
            <w:shd w:val="clear" w:color="auto" w:fill="A5A5A5" w:themeFill="accent3"/>
            <w:vAlign w:val="center"/>
          </w:tcPr>
          <w:p w14:paraId="6E36BFE4" w14:textId="5D53736D" w:rsidR="00C056A8" w:rsidRPr="00444B5F" w:rsidRDefault="0073528C" w:rsidP="00C056A8">
            <w:pPr>
              <w:pStyle w:val="Level1Body"/>
              <w:rPr>
                <w:rFonts w:ascii="Aptos" w:hAnsi="Aptos"/>
              </w:rPr>
            </w:pPr>
            <w:r w:rsidRPr="00444B5F">
              <w:rPr>
                <w:rFonts w:ascii="Aptos" w:hAnsi="Aptos"/>
                <w:b/>
                <w:bCs/>
              </w:rPr>
              <w:t>Post-Bid Conference Questions</w:t>
            </w:r>
          </w:p>
        </w:tc>
        <w:tc>
          <w:tcPr>
            <w:tcW w:w="3718" w:type="dxa"/>
            <w:tcBorders>
              <w:bottom w:val="single" w:sz="4" w:space="0" w:color="auto"/>
            </w:tcBorders>
            <w:shd w:val="clear" w:color="auto" w:fill="A5A5A5" w:themeFill="accent3"/>
          </w:tcPr>
          <w:p w14:paraId="456C7082" w14:textId="77777777" w:rsidR="00C056A8" w:rsidRPr="00444B5F" w:rsidRDefault="00C056A8" w:rsidP="00C056A8">
            <w:pPr>
              <w:pStyle w:val="Level1Body"/>
              <w:rPr>
                <w:rFonts w:ascii="Aptos" w:hAnsi="Aptos"/>
              </w:rPr>
            </w:pPr>
          </w:p>
        </w:tc>
      </w:tr>
      <w:tr w:rsidR="00C056A8" w:rsidRPr="00444B5F" w14:paraId="23120ED8" w14:textId="77777777" w:rsidTr="00444B5F">
        <w:tc>
          <w:tcPr>
            <w:tcW w:w="937" w:type="dxa"/>
            <w:tcBorders>
              <w:top w:val="single" w:sz="4" w:space="0" w:color="auto"/>
            </w:tcBorders>
          </w:tcPr>
          <w:p w14:paraId="11886ED1" w14:textId="06DD9FDE" w:rsidR="00C056A8" w:rsidRPr="00444B5F" w:rsidRDefault="00C056A8" w:rsidP="0073528C">
            <w:pPr>
              <w:pStyle w:val="Level1Body"/>
              <w:numPr>
                <w:ilvl w:val="0"/>
                <w:numId w:val="1"/>
              </w:numPr>
              <w:rPr>
                <w:rFonts w:ascii="Aptos" w:hAnsi="Aptos"/>
              </w:rPr>
            </w:pPr>
          </w:p>
        </w:tc>
        <w:tc>
          <w:tcPr>
            <w:tcW w:w="1735" w:type="dxa"/>
            <w:tcBorders>
              <w:top w:val="single" w:sz="4" w:space="0" w:color="auto"/>
            </w:tcBorders>
          </w:tcPr>
          <w:p w14:paraId="3A0FFC3A" w14:textId="3EC8CE8C" w:rsidR="00C056A8" w:rsidRPr="00444B5F" w:rsidRDefault="0073528C" w:rsidP="00C056A8">
            <w:pPr>
              <w:pStyle w:val="Level1Body"/>
              <w:rPr>
                <w:rFonts w:ascii="Aptos" w:hAnsi="Aptos"/>
              </w:rPr>
            </w:pPr>
            <w:r w:rsidRPr="00444B5F">
              <w:rPr>
                <w:rFonts w:ascii="Aptos" w:hAnsi="Aptos"/>
              </w:rPr>
              <w:t>Procurement Procedure, multiple sections</w:t>
            </w:r>
          </w:p>
        </w:tc>
        <w:tc>
          <w:tcPr>
            <w:tcW w:w="3055" w:type="dxa"/>
            <w:tcBorders>
              <w:top w:val="single" w:sz="4" w:space="0" w:color="auto"/>
            </w:tcBorders>
            <w:vAlign w:val="center"/>
          </w:tcPr>
          <w:p w14:paraId="124C0EAC" w14:textId="45F0015B" w:rsidR="00C056A8" w:rsidRPr="00444B5F" w:rsidRDefault="0073528C" w:rsidP="00C056A8">
            <w:pPr>
              <w:pStyle w:val="Level1Body"/>
              <w:rPr>
                <w:rFonts w:ascii="Aptos" w:hAnsi="Aptos"/>
              </w:rPr>
            </w:pPr>
            <w:r w:rsidRPr="00444B5F">
              <w:rPr>
                <w:rFonts w:ascii="Aptos" w:hAnsi="Aptos"/>
              </w:rPr>
              <w:t>The RFP references Terms and Conditions in multiple locations throughout the document, but no Terms and Conditions section appears to be included. Will the Commission provide a draft Terms and Conditions document, or identify the location where those terms are found?</w:t>
            </w:r>
          </w:p>
        </w:tc>
        <w:tc>
          <w:tcPr>
            <w:tcW w:w="3718" w:type="dxa"/>
            <w:tcBorders>
              <w:top w:val="single" w:sz="4" w:space="0" w:color="auto"/>
            </w:tcBorders>
          </w:tcPr>
          <w:p w14:paraId="0ADB888C" w14:textId="1284D64C" w:rsidR="00C056A8" w:rsidRPr="00444B5F" w:rsidRDefault="0073528C" w:rsidP="00C056A8">
            <w:pPr>
              <w:pStyle w:val="Level1Body"/>
              <w:rPr>
                <w:rFonts w:ascii="Aptos" w:hAnsi="Aptos"/>
                <w:b/>
                <w:bCs/>
              </w:rPr>
            </w:pPr>
            <w:r w:rsidRPr="00444B5F">
              <w:rPr>
                <w:rFonts w:ascii="Aptos" w:hAnsi="Aptos"/>
                <w:b/>
                <w:bCs/>
              </w:rPr>
              <w:t xml:space="preserve">The use of the word "terms" </w:t>
            </w:r>
            <w:proofErr w:type="gramStart"/>
            <w:r w:rsidRPr="00444B5F">
              <w:rPr>
                <w:rFonts w:ascii="Aptos" w:hAnsi="Aptos"/>
                <w:b/>
                <w:bCs/>
              </w:rPr>
              <w:t>was referring</w:t>
            </w:r>
            <w:proofErr w:type="gramEnd"/>
            <w:r w:rsidRPr="00444B5F">
              <w:rPr>
                <w:rFonts w:ascii="Aptos" w:hAnsi="Aptos"/>
                <w:b/>
                <w:bCs/>
              </w:rPr>
              <w:t xml:space="preserve"> to </w:t>
            </w:r>
            <w:proofErr w:type="gramStart"/>
            <w:r w:rsidRPr="00444B5F">
              <w:rPr>
                <w:rFonts w:ascii="Aptos" w:hAnsi="Aptos"/>
                <w:b/>
                <w:bCs/>
              </w:rPr>
              <w:t>the technical</w:t>
            </w:r>
            <w:proofErr w:type="gramEnd"/>
            <w:r w:rsidRPr="00444B5F">
              <w:rPr>
                <w:rFonts w:ascii="Aptos" w:hAnsi="Aptos"/>
                <w:b/>
                <w:bCs/>
              </w:rPr>
              <w:t xml:space="preserve"> terms (</w:t>
            </w:r>
            <w:proofErr w:type="spellStart"/>
            <w:r w:rsidRPr="00444B5F">
              <w:rPr>
                <w:rFonts w:ascii="Aptos" w:hAnsi="Aptos"/>
                <w:b/>
                <w:bCs/>
              </w:rPr>
              <w:t>i.e</w:t>
            </w:r>
            <w:proofErr w:type="spellEnd"/>
            <w:r w:rsidRPr="00444B5F">
              <w:rPr>
                <w:rFonts w:ascii="Aptos" w:hAnsi="Aptos"/>
                <w:b/>
                <w:bCs/>
              </w:rPr>
              <w:t xml:space="preserve"> technical requirements) not a specific terms and conditions document.  There were references to specific terms and conditions, and they will be provided post-award to the selected vendor.</w:t>
            </w:r>
          </w:p>
        </w:tc>
      </w:tr>
      <w:tr w:rsidR="00C056A8" w:rsidRPr="00444B5F" w14:paraId="54B82E85" w14:textId="77777777" w:rsidTr="00EB57F6">
        <w:tc>
          <w:tcPr>
            <w:tcW w:w="937" w:type="dxa"/>
          </w:tcPr>
          <w:p w14:paraId="296EAE4A" w14:textId="4DC6702E" w:rsidR="00C056A8" w:rsidRPr="00444B5F" w:rsidRDefault="0073528C" w:rsidP="00C056A8">
            <w:pPr>
              <w:pStyle w:val="Level1Body"/>
              <w:rPr>
                <w:rFonts w:ascii="Aptos" w:hAnsi="Aptos"/>
              </w:rPr>
            </w:pPr>
            <w:r w:rsidRPr="00444B5F">
              <w:rPr>
                <w:rFonts w:ascii="Aptos" w:hAnsi="Aptos"/>
              </w:rPr>
              <w:t>2.</w:t>
            </w:r>
          </w:p>
        </w:tc>
        <w:tc>
          <w:tcPr>
            <w:tcW w:w="1735" w:type="dxa"/>
          </w:tcPr>
          <w:p w14:paraId="16212441" w14:textId="7A8958FC" w:rsidR="00C056A8" w:rsidRPr="00444B5F" w:rsidRDefault="0073528C" w:rsidP="00C056A8">
            <w:pPr>
              <w:pStyle w:val="Level1Body"/>
              <w:rPr>
                <w:rFonts w:ascii="Aptos" w:hAnsi="Aptos"/>
              </w:rPr>
            </w:pPr>
            <w:r w:rsidRPr="00444B5F">
              <w:rPr>
                <w:rFonts w:ascii="Aptos" w:hAnsi="Aptos"/>
              </w:rPr>
              <w:t>Procurement Procedure, Section C (Schedule of Events)</w:t>
            </w:r>
          </w:p>
        </w:tc>
        <w:tc>
          <w:tcPr>
            <w:tcW w:w="3055" w:type="dxa"/>
            <w:vAlign w:val="center"/>
          </w:tcPr>
          <w:p w14:paraId="10787D26" w14:textId="4E8DE2E8" w:rsidR="00C056A8" w:rsidRPr="00444B5F" w:rsidRDefault="0073528C" w:rsidP="00C056A8">
            <w:pPr>
              <w:pStyle w:val="Level1Body"/>
              <w:rPr>
                <w:rFonts w:ascii="Aptos" w:hAnsi="Aptos"/>
              </w:rPr>
            </w:pPr>
            <w:r w:rsidRPr="00444B5F">
              <w:rPr>
                <w:rFonts w:ascii="Aptos" w:hAnsi="Aptos"/>
              </w:rPr>
              <w:t xml:space="preserve">At the Solicitation Conference on March 2, 2026, the Commission indicated it was considering a timeline extension. Has the Commission made a final determination? If the deadline is </w:t>
            </w:r>
            <w:r w:rsidRPr="00444B5F">
              <w:rPr>
                <w:rFonts w:ascii="Aptos" w:hAnsi="Aptos"/>
              </w:rPr>
              <w:lastRenderedPageBreak/>
              <w:t>extended, will the Q&amp;A submission deadline and addendum issuance date also be adjusted proportionally?</w:t>
            </w:r>
          </w:p>
        </w:tc>
        <w:tc>
          <w:tcPr>
            <w:tcW w:w="3718" w:type="dxa"/>
          </w:tcPr>
          <w:p w14:paraId="7965E2BC" w14:textId="0BBAC5B0" w:rsidR="00C056A8" w:rsidRPr="00444B5F" w:rsidRDefault="0073528C" w:rsidP="00C056A8">
            <w:pPr>
              <w:pStyle w:val="Level1Body"/>
              <w:rPr>
                <w:rFonts w:ascii="Aptos" w:hAnsi="Aptos"/>
                <w:b/>
                <w:bCs/>
              </w:rPr>
            </w:pPr>
            <w:r w:rsidRPr="00444B5F">
              <w:rPr>
                <w:rFonts w:ascii="Aptos" w:hAnsi="Aptos"/>
                <w:b/>
                <w:bCs/>
              </w:rPr>
              <w:lastRenderedPageBreak/>
              <w:t>The proposal due date and other timelines have been extended to 04/15/2026, as published in Addendum 1.</w:t>
            </w:r>
          </w:p>
        </w:tc>
      </w:tr>
      <w:tr w:rsidR="00C056A8" w:rsidRPr="00444B5F" w14:paraId="1971A895" w14:textId="77777777" w:rsidTr="00EB57F6">
        <w:tc>
          <w:tcPr>
            <w:tcW w:w="937" w:type="dxa"/>
          </w:tcPr>
          <w:p w14:paraId="677A0BCE" w14:textId="17183A30" w:rsidR="00C056A8" w:rsidRPr="00444B5F" w:rsidRDefault="0073528C" w:rsidP="00C056A8">
            <w:pPr>
              <w:pStyle w:val="Level1Body"/>
              <w:rPr>
                <w:rFonts w:ascii="Aptos" w:hAnsi="Aptos"/>
              </w:rPr>
            </w:pPr>
            <w:r w:rsidRPr="00444B5F">
              <w:rPr>
                <w:rFonts w:ascii="Aptos" w:hAnsi="Aptos"/>
              </w:rPr>
              <w:t>3.</w:t>
            </w:r>
          </w:p>
        </w:tc>
        <w:tc>
          <w:tcPr>
            <w:tcW w:w="1735" w:type="dxa"/>
          </w:tcPr>
          <w:p w14:paraId="5023CB62" w14:textId="7ABDF482" w:rsidR="00C056A8" w:rsidRPr="00444B5F" w:rsidRDefault="0073528C" w:rsidP="00C056A8">
            <w:pPr>
              <w:pStyle w:val="Level1Body"/>
              <w:rPr>
                <w:rFonts w:ascii="Aptos" w:hAnsi="Aptos"/>
              </w:rPr>
            </w:pPr>
            <w:r w:rsidRPr="00444B5F">
              <w:rPr>
                <w:rFonts w:ascii="Aptos" w:hAnsi="Aptos"/>
              </w:rPr>
              <w:t>Proposal Instructions, Section A; Procurement Procedure, Section Q</w:t>
            </w:r>
          </w:p>
        </w:tc>
        <w:tc>
          <w:tcPr>
            <w:tcW w:w="3055" w:type="dxa"/>
            <w:vAlign w:val="center"/>
          </w:tcPr>
          <w:p w14:paraId="083E42F9" w14:textId="7CDBE7E7" w:rsidR="00C056A8" w:rsidRPr="00444B5F" w:rsidRDefault="0073528C" w:rsidP="00C056A8">
            <w:pPr>
              <w:pStyle w:val="Level1Body"/>
              <w:rPr>
                <w:rFonts w:ascii="Aptos" w:hAnsi="Aptos"/>
              </w:rPr>
            </w:pPr>
            <w:r w:rsidRPr="00444B5F">
              <w:rPr>
                <w:rFonts w:ascii="Aptos" w:hAnsi="Aptos"/>
              </w:rPr>
              <w:t xml:space="preserve">The RFP states cost and technical evaluation </w:t>
            </w:r>
            <w:proofErr w:type="gramStart"/>
            <w:r w:rsidRPr="00444B5F">
              <w:rPr>
                <w:rFonts w:ascii="Aptos" w:hAnsi="Aptos"/>
              </w:rPr>
              <w:t>criteria, but</w:t>
            </w:r>
            <w:proofErr w:type="gramEnd"/>
            <w:r w:rsidRPr="00444B5F">
              <w:rPr>
                <w:rFonts w:ascii="Aptos" w:hAnsi="Aptos"/>
              </w:rPr>
              <w:t xml:space="preserve"> does not specify the relative weighting between technical and cost scores. What is the percentage weight assigned to technical evaluation versus cost in the overall scoring methodology?</w:t>
            </w:r>
          </w:p>
        </w:tc>
        <w:tc>
          <w:tcPr>
            <w:tcW w:w="3718" w:type="dxa"/>
          </w:tcPr>
          <w:p w14:paraId="579C122A" w14:textId="1E02B442" w:rsidR="00C056A8" w:rsidRPr="00444B5F" w:rsidRDefault="0073528C" w:rsidP="00C056A8">
            <w:pPr>
              <w:pStyle w:val="Level1Body"/>
              <w:rPr>
                <w:rFonts w:ascii="Aptos" w:hAnsi="Aptos"/>
                <w:b/>
                <w:bCs/>
              </w:rPr>
            </w:pPr>
            <w:r w:rsidRPr="00444B5F">
              <w:rPr>
                <w:rFonts w:ascii="Aptos" w:hAnsi="Aptos"/>
                <w:b/>
                <w:bCs/>
              </w:rPr>
              <w:t>The RFP identifies the evaluation criteria for technical and cost but does not publish specific numeric weightings for technical versus cost. Evaluation will be conducted in accordance with the criteria and process described in the RFP.</w:t>
            </w:r>
          </w:p>
        </w:tc>
      </w:tr>
      <w:tr w:rsidR="00C056A8" w:rsidRPr="00444B5F" w14:paraId="34E5C9D4" w14:textId="77777777" w:rsidTr="00EB57F6">
        <w:tc>
          <w:tcPr>
            <w:tcW w:w="937" w:type="dxa"/>
          </w:tcPr>
          <w:p w14:paraId="01DD8F49" w14:textId="2BE23339" w:rsidR="00C056A8" w:rsidRPr="00444B5F" w:rsidRDefault="0073528C" w:rsidP="00C056A8">
            <w:pPr>
              <w:pStyle w:val="Level1Body"/>
              <w:rPr>
                <w:rFonts w:ascii="Aptos" w:hAnsi="Aptos"/>
              </w:rPr>
            </w:pPr>
            <w:r w:rsidRPr="00444B5F">
              <w:rPr>
                <w:rFonts w:ascii="Aptos" w:hAnsi="Aptos"/>
              </w:rPr>
              <w:t>4.</w:t>
            </w:r>
          </w:p>
        </w:tc>
        <w:tc>
          <w:tcPr>
            <w:tcW w:w="1735" w:type="dxa"/>
          </w:tcPr>
          <w:p w14:paraId="06F02176" w14:textId="77777777" w:rsidR="0073528C" w:rsidRPr="00444B5F" w:rsidRDefault="0073528C" w:rsidP="0073528C">
            <w:pPr>
              <w:rPr>
                <w:rFonts w:ascii="Aptos" w:hAnsi="Aptos"/>
                <w:color w:val="000000"/>
              </w:rPr>
            </w:pPr>
            <w:r w:rsidRPr="00444B5F">
              <w:rPr>
                <w:rFonts w:ascii="Aptos" w:hAnsi="Aptos"/>
                <w:color w:val="000000"/>
              </w:rPr>
              <w:t>Project Overview, Section A; Pre-bid Conference</w:t>
            </w:r>
          </w:p>
          <w:p w14:paraId="2BCE9B0B" w14:textId="77777777" w:rsidR="00C056A8" w:rsidRPr="00444B5F" w:rsidRDefault="00C056A8" w:rsidP="00C056A8">
            <w:pPr>
              <w:pStyle w:val="Level1Body"/>
              <w:rPr>
                <w:rFonts w:ascii="Aptos" w:hAnsi="Aptos"/>
              </w:rPr>
            </w:pPr>
          </w:p>
        </w:tc>
        <w:tc>
          <w:tcPr>
            <w:tcW w:w="3055" w:type="dxa"/>
            <w:vAlign w:val="center"/>
          </w:tcPr>
          <w:p w14:paraId="4C76137F" w14:textId="77777777" w:rsidR="0073528C" w:rsidRPr="00444B5F" w:rsidRDefault="0073528C" w:rsidP="0073528C">
            <w:pPr>
              <w:rPr>
                <w:rFonts w:ascii="Aptos" w:hAnsi="Aptos"/>
                <w:color w:val="000000"/>
              </w:rPr>
            </w:pPr>
            <w:r w:rsidRPr="00444B5F">
              <w:rPr>
                <w:rFonts w:ascii="Aptos" w:hAnsi="Aptos"/>
                <w:color w:val="000000"/>
              </w:rPr>
              <w:t xml:space="preserve">The Commission confirmed at the Solicitation Conference that two PSAPs in the Metro region are evaluating a transition to a cloud-based call handling solution. Should bidders propose a connection architecture to </w:t>
            </w:r>
            <w:proofErr w:type="gramStart"/>
            <w:r w:rsidRPr="00444B5F">
              <w:rPr>
                <w:rFonts w:ascii="Aptos" w:hAnsi="Aptos"/>
                <w:color w:val="000000"/>
              </w:rPr>
              <w:t>the PSAP's</w:t>
            </w:r>
            <w:proofErr w:type="gramEnd"/>
            <w:r w:rsidRPr="00444B5F">
              <w:rPr>
                <w:rFonts w:ascii="Aptos" w:hAnsi="Aptos"/>
                <w:color w:val="000000"/>
              </w:rPr>
              <w:t xml:space="preserve"> current host location, to a cloud-hosted platform, or provide both options? If both are required, should each be priced separately?</w:t>
            </w:r>
          </w:p>
          <w:p w14:paraId="301EBF54" w14:textId="398FD10B" w:rsidR="00C056A8" w:rsidRPr="00444B5F" w:rsidRDefault="00C056A8" w:rsidP="00C056A8">
            <w:pPr>
              <w:pStyle w:val="Level1Body"/>
              <w:rPr>
                <w:rFonts w:ascii="Aptos" w:hAnsi="Aptos"/>
                <w:b/>
                <w:bCs/>
              </w:rPr>
            </w:pPr>
          </w:p>
        </w:tc>
        <w:tc>
          <w:tcPr>
            <w:tcW w:w="3718" w:type="dxa"/>
          </w:tcPr>
          <w:p w14:paraId="33805F0E" w14:textId="77777777" w:rsidR="0073528C" w:rsidRPr="00444B5F" w:rsidRDefault="0073528C" w:rsidP="0073528C">
            <w:pPr>
              <w:rPr>
                <w:rFonts w:ascii="Aptos" w:hAnsi="Aptos"/>
                <w:b/>
                <w:bCs/>
                <w:color w:val="000000"/>
              </w:rPr>
            </w:pPr>
            <w:r w:rsidRPr="00444B5F">
              <w:rPr>
                <w:rFonts w:ascii="Aptos" w:hAnsi="Aptos"/>
                <w:b/>
                <w:bCs/>
                <w:color w:val="000000"/>
              </w:rPr>
              <w:t xml:space="preserve">Bidders should base their primary proposal on the current PSAP environment as it exists today, ensuring the </w:t>
            </w:r>
            <w:proofErr w:type="spellStart"/>
            <w:r w:rsidRPr="00444B5F">
              <w:rPr>
                <w:rFonts w:ascii="Aptos" w:hAnsi="Aptos"/>
                <w:b/>
                <w:bCs/>
                <w:color w:val="000000"/>
              </w:rPr>
              <w:t>ESInet</w:t>
            </w:r>
            <w:proofErr w:type="spellEnd"/>
            <w:r w:rsidRPr="00444B5F">
              <w:rPr>
                <w:rFonts w:ascii="Aptos" w:hAnsi="Aptos"/>
                <w:b/>
                <w:bCs/>
                <w:color w:val="000000"/>
              </w:rPr>
              <w:t>/NGCS solution can support both on</w:t>
            </w:r>
            <w:r w:rsidRPr="00444B5F">
              <w:rPr>
                <w:rFonts w:ascii="Aptos" w:hAnsi="Aptos"/>
                <w:b/>
                <w:bCs/>
                <w:color w:val="000000"/>
              </w:rPr>
              <w:noBreakHyphen/>
              <w:t>premise and potential future cloud</w:t>
            </w:r>
            <w:r w:rsidRPr="00444B5F">
              <w:rPr>
                <w:rFonts w:ascii="Aptos" w:hAnsi="Aptos"/>
                <w:b/>
                <w:bCs/>
                <w:color w:val="000000"/>
              </w:rPr>
              <w:noBreakHyphen/>
              <w:t xml:space="preserve">hosted CHE configurations in accordance with the RFP. </w:t>
            </w:r>
            <w:r w:rsidRPr="00444B5F">
              <w:rPr>
                <w:rFonts w:ascii="Aptos" w:hAnsi="Aptos"/>
                <w:b/>
                <w:bCs/>
                <w:color w:val="000000"/>
              </w:rPr>
              <w:br/>
              <w:t>If a bidder wishes to propose a distinct alternate architecture for a future cloud</w:t>
            </w:r>
            <w:r w:rsidRPr="00444B5F">
              <w:rPr>
                <w:rFonts w:ascii="Aptos" w:hAnsi="Aptos"/>
                <w:b/>
                <w:bCs/>
                <w:color w:val="000000"/>
              </w:rPr>
              <w:noBreakHyphen/>
              <w:t>hosted CHE scenario, that may be provided as clearly labeled optional/alternative architecture and pricing, separate from the base proposal.</w:t>
            </w:r>
          </w:p>
          <w:p w14:paraId="269ECB30" w14:textId="77777777" w:rsidR="00C056A8" w:rsidRPr="00444B5F" w:rsidRDefault="00C056A8" w:rsidP="00C056A8">
            <w:pPr>
              <w:pStyle w:val="Level1Body"/>
              <w:rPr>
                <w:rFonts w:ascii="Aptos" w:hAnsi="Aptos"/>
              </w:rPr>
            </w:pPr>
          </w:p>
        </w:tc>
      </w:tr>
      <w:tr w:rsidR="00C056A8" w:rsidRPr="00444B5F" w14:paraId="28496890" w14:textId="77777777" w:rsidTr="00EB57F6">
        <w:tc>
          <w:tcPr>
            <w:tcW w:w="937" w:type="dxa"/>
          </w:tcPr>
          <w:p w14:paraId="27A9CC66" w14:textId="799A522B" w:rsidR="00C056A8" w:rsidRPr="00444B5F" w:rsidRDefault="0073528C" w:rsidP="00C056A8">
            <w:pPr>
              <w:pStyle w:val="Level1Body"/>
              <w:rPr>
                <w:rFonts w:ascii="Aptos" w:hAnsi="Aptos"/>
              </w:rPr>
            </w:pPr>
            <w:r w:rsidRPr="00444B5F">
              <w:rPr>
                <w:rFonts w:ascii="Aptos" w:hAnsi="Aptos"/>
              </w:rPr>
              <w:t>5.</w:t>
            </w:r>
          </w:p>
        </w:tc>
        <w:tc>
          <w:tcPr>
            <w:tcW w:w="1735" w:type="dxa"/>
          </w:tcPr>
          <w:p w14:paraId="24A554C2" w14:textId="77777777" w:rsidR="0073528C" w:rsidRPr="00444B5F" w:rsidRDefault="0073528C" w:rsidP="0073528C">
            <w:pPr>
              <w:rPr>
                <w:rFonts w:ascii="Aptos" w:hAnsi="Aptos"/>
                <w:color w:val="000000"/>
              </w:rPr>
            </w:pPr>
            <w:r w:rsidRPr="00444B5F">
              <w:rPr>
                <w:rFonts w:ascii="Aptos" w:hAnsi="Aptos"/>
                <w:color w:val="000000"/>
              </w:rPr>
              <w:t>Project Overview, Section A; Pre-bid Conference</w:t>
            </w:r>
          </w:p>
          <w:p w14:paraId="38133108" w14:textId="77777777" w:rsidR="00C056A8" w:rsidRPr="00444B5F" w:rsidRDefault="00C056A8" w:rsidP="00C056A8">
            <w:pPr>
              <w:pStyle w:val="Level1Body"/>
              <w:rPr>
                <w:rFonts w:ascii="Aptos" w:hAnsi="Aptos"/>
              </w:rPr>
            </w:pPr>
          </w:p>
        </w:tc>
        <w:tc>
          <w:tcPr>
            <w:tcW w:w="3055" w:type="dxa"/>
            <w:vAlign w:val="center"/>
          </w:tcPr>
          <w:p w14:paraId="1A5ADD26" w14:textId="77777777" w:rsidR="0073528C" w:rsidRPr="00444B5F" w:rsidRDefault="0073528C" w:rsidP="0073528C">
            <w:pPr>
              <w:rPr>
                <w:rFonts w:ascii="Aptos" w:hAnsi="Aptos"/>
                <w:color w:val="000000"/>
              </w:rPr>
            </w:pPr>
            <w:r w:rsidRPr="00444B5F">
              <w:rPr>
                <w:rFonts w:ascii="Aptos" w:hAnsi="Aptos"/>
                <w:color w:val="000000"/>
              </w:rPr>
              <w:t xml:space="preserve">The Southeast region's PSAPs currently connect to two Lumen data centers operating what the Commission described as a cloud-based next-generation solution. Should bidders propose </w:t>
            </w:r>
            <w:proofErr w:type="gramStart"/>
            <w:r w:rsidRPr="00444B5F">
              <w:rPr>
                <w:rFonts w:ascii="Aptos" w:hAnsi="Aptos"/>
                <w:color w:val="000000"/>
              </w:rPr>
              <w:t>to replace</w:t>
            </w:r>
            <w:proofErr w:type="gramEnd"/>
            <w:r w:rsidRPr="00444B5F">
              <w:rPr>
                <w:rFonts w:ascii="Aptos" w:hAnsi="Aptos"/>
                <w:color w:val="000000"/>
              </w:rPr>
              <w:t xml:space="preserve"> this architecture with a new </w:t>
            </w:r>
            <w:proofErr w:type="spellStart"/>
            <w:r w:rsidRPr="00444B5F">
              <w:rPr>
                <w:rFonts w:ascii="Aptos" w:hAnsi="Aptos"/>
                <w:color w:val="000000"/>
              </w:rPr>
              <w:t>ESInet</w:t>
            </w:r>
            <w:proofErr w:type="spellEnd"/>
            <w:r w:rsidRPr="00444B5F">
              <w:rPr>
                <w:rFonts w:ascii="Aptos" w:hAnsi="Aptos"/>
                <w:color w:val="000000"/>
              </w:rPr>
              <w:t>, integrate with the existing Lumen infrastructure, or provide both alternatives for the Commission's evaluation?</w:t>
            </w:r>
          </w:p>
          <w:p w14:paraId="534CE0CA" w14:textId="77777777" w:rsidR="00C056A8" w:rsidRPr="00444B5F" w:rsidRDefault="00C056A8" w:rsidP="00C056A8">
            <w:pPr>
              <w:pStyle w:val="Level1Body"/>
              <w:rPr>
                <w:rFonts w:ascii="Aptos" w:hAnsi="Aptos"/>
                <w:b/>
                <w:bCs/>
              </w:rPr>
            </w:pPr>
          </w:p>
        </w:tc>
        <w:tc>
          <w:tcPr>
            <w:tcW w:w="3718" w:type="dxa"/>
          </w:tcPr>
          <w:p w14:paraId="42A46733" w14:textId="77777777" w:rsidR="0073528C" w:rsidRPr="00444B5F" w:rsidRDefault="0073528C" w:rsidP="0073528C">
            <w:pPr>
              <w:rPr>
                <w:rFonts w:ascii="Aptos" w:hAnsi="Aptos"/>
                <w:b/>
                <w:bCs/>
                <w:color w:val="000000"/>
              </w:rPr>
            </w:pPr>
            <w:r w:rsidRPr="00444B5F">
              <w:rPr>
                <w:rFonts w:ascii="Aptos" w:hAnsi="Aptos"/>
                <w:b/>
                <w:bCs/>
                <w:color w:val="000000"/>
              </w:rPr>
              <w:t xml:space="preserve">Bidders should propose a complete </w:t>
            </w:r>
            <w:proofErr w:type="spellStart"/>
            <w:r w:rsidRPr="00444B5F">
              <w:rPr>
                <w:rFonts w:ascii="Aptos" w:hAnsi="Aptos"/>
                <w:b/>
                <w:bCs/>
                <w:color w:val="000000"/>
              </w:rPr>
              <w:t>ESInet</w:t>
            </w:r>
            <w:proofErr w:type="spellEnd"/>
            <w:r w:rsidRPr="00444B5F">
              <w:rPr>
                <w:rFonts w:ascii="Aptos" w:hAnsi="Aptos"/>
                <w:b/>
                <w:bCs/>
                <w:color w:val="000000"/>
              </w:rPr>
              <w:t xml:space="preserve"> and NGCS solution that meets all requirements of this RFP and does not rely on the incumbent provider’s core system as the long</w:t>
            </w:r>
            <w:r w:rsidRPr="00444B5F">
              <w:rPr>
                <w:rFonts w:ascii="Aptos" w:hAnsi="Aptos"/>
                <w:b/>
                <w:bCs/>
                <w:color w:val="000000"/>
              </w:rPr>
              <w:noBreakHyphen/>
              <w:t>term architecture. If integration with the Lumen system is part of the proposed solution, the bidder shall identify the specific Lumen components being leveraged and clearly describe how they are used within the bidder’s overall strategy.</w:t>
            </w:r>
          </w:p>
          <w:p w14:paraId="13855856" w14:textId="77777777" w:rsidR="00C056A8" w:rsidRPr="00444B5F" w:rsidRDefault="00C056A8" w:rsidP="00C056A8">
            <w:pPr>
              <w:pStyle w:val="Level1Body"/>
              <w:rPr>
                <w:rFonts w:ascii="Aptos" w:hAnsi="Aptos"/>
              </w:rPr>
            </w:pPr>
          </w:p>
          <w:p w14:paraId="2DD4F558" w14:textId="77777777" w:rsidR="0073528C" w:rsidRPr="00444B5F" w:rsidRDefault="0073528C" w:rsidP="0073528C">
            <w:pPr>
              <w:rPr>
                <w:rFonts w:ascii="Aptos" w:hAnsi="Aptos"/>
              </w:rPr>
            </w:pPr>
          </w:p>
          <w:p w14:paraId="4F4C0D0C" w14:textId="77777777" w:rsidR="0073528C" w:rsidRPr="00444B5F" w:rsidRDefault="0073528C" w:rsidP="0073528C">
            <w:pPr>
              <w:rPr>
                <w:rFonts w:ascii="Aptos" w:hAnsi="Aptos"/>
                <w:color w:val="000000"/>
              </w:rPr>
            </w:pPr>
          </w:p>
          <w:p w14:paraId="35E44A03" w14:textId="77777777" w:rsidR="0073528C" w:rsidRPr="00444B5F" w:rsidRDefault="0073528C" w:rsidP="0073528C">
            <w:pPr>
              <w:rPr>
                <w:rFonts w:ascii="Aptos" w:hAnsi="Aptos"/>
                <w:color w:val="000000"/>
              </w:rPr>
            </w:pPr>
          </w:p>
          <w:p w14:paraId="475879E7" w14:textId="11F82D22" w:rsidR="0073528C" w:rsidRPr="00444B5F" w:rsidRDefault="0073528C" w:rsidP="0073528C">
            <w:pPr>
              <w:tabs>
                <w:tab w:val="left" w:pos="1020"/>
              </w:tabs>
              <w:rPr>
                <w:rFonts w:ascii="Aptos" w:hAnsi="Aptos"/>
              </w:rPr>
            </w:pPr>
            <w:r w:rsidRPr="00444B5F">
              <w:rPr>
                <w:rFonts w:ascii="Aptos" w:hAnsi="Aptos"/>
              </w:rPr>
              <w:tab/>
            </w:r>
          </w:p>
        </w:tc>
      </w:tr>
      <w:tr w:rsidR="00C056A8" w:rsidRPr="00444B5F" w14:paraId="21965B5D" w14:textId="77777777" w:rsidTr="00EB57F6">
        <w:tc>
          <w:tcPr>
            <w:tcW w:w="937" w:type="dxa"/>
          </w:tcPr>
          <w:p w14:paraId="5B7E982F" w14:textId="0D137FD1" w:rsidR="00C056A8" w:rsidRPr="00444B5F" w:rsidRDefault="0073528C" w:rsidP="00C056A8">
            <w:pPr>
              <w:pStyle w:val="Level1Body"/>
              <w:rPr>
                <w:rFonts w:ascii="Aptos" w:hAnsi="Aptos"/>
              </w:rPr>
            </w:pPr>
            <w:r w:rsidRPr="00444B5F">
              <w:rPr>
                <w:rFonts w:ascii="Aptos" w:hAnsi="Aptos"/>
              </w:rPr>
              <w:t>6.</w:t>
            </w:r>
          </w:p>
        </w:tc>
        <w:tc>
          <w:tcPr>
            <w:tcW w:w="1735" w:type="dxa"/>
          </w:tcPr>
          <w:p w14:paraId="44591513" w14:textId="77777777" w:rsidR="0073528C" w:rsidRPr="00444B5F" w:rsidRDefault="0073528C" w:rsidP="0073528C">
            <w:pPr>
              <w:rPr>
                <w:rFonts w:ascii="Aptos" w:hAnsi="Aptos"/>
                <w:color w:val="000000"/>
              </w:rPr>
            </w:pPr>
            <w:r w:rsidRPr="00444B5F">
              <w:rPr>
                <w:rFonts w:ascii="Aptos" w:hAnsi="Aptos"/>
                <w:color w:val="000000"/>
              </w:rPr>
              <w:t>Project Overview, Section A; Pre-bid Conference</w:t>
            </w:r>
          </w:p>
          <w:p w14:paraId="22A11C9E" w14:textId="77777777" w:rsidR="00C056A8" w:rsidRPr="00444B5F" w:rsidRDefault="00C056A8" w:rsidP="00C056A8">
            <w:pPr>
              <w:pStyle w:val="Level1Body"/>
              <w:rPr>
                <w:rFonts w:ascii="Aptos" w:hAnsi="Aptos"/>
              </w:rPr>
            </w:pPr>
          </w:p>
        </w:tc>
        <w:tc>
          <w:tcPr>
            <w:tcW w:w="3055" w:type="dxa"/>
            <w:vAlign w:val="center"/>
          </w:tcPr>
          <w:p w14:paraId="40307ADD" w14:textId="77777777" w:rsidR="0073528C" w:rsidRPr="00444B5F" w:rsidRDefault="0073528C" w:rsidP="0073528C">
            <w:pPr>
              <w:rPr>
                <w:rFonts w:ascii="Aptos" w:hAnsi="Aptos"/>
                <w:color w:val="000000"/>
              </w:rPr>
            </w:pPr>
            <w:r w:rsidRPr="00444B5F">
              <w:rPr>
                <w:rFonts w:ascii="Aptos" w:hAnsi="Aptos"/>
                <w:color w:val="000000"/>
              </w:rPr>
              <w:t xml:space="preserve">The Commission confirmed that five OSPs were granted an extension to connect by June 2026, and Hamilton TRS was granted an extension through the end of 2026. During the period </w:t>
            </w:r>
            <w:r w:rsidRPr="00444B5F">
              <w:rPr>
                <w:rFonts w:ascii="Aptos" w:hAnsi="Aptos"/>
                <w:color w:val="000000"/>
              </w:rPr>
              <w:lastRenderedPageBreak/>
              <w:t>when these OSPs are not yet connected to the new system, who bears responsibility for call routing continuity? Will any SLA credits be excluded for outages attributable to unconnected OSPs?</w:t>
            </w:r>
          </w:p>
          <w:p w14:paraId="19D38F33" w14:textId="77777777" w:rsidR="00C056A8" w:rsidRPr="00444B5F" w:rsidRDefault="00C056A8" w:rsidP="00C056A8">
            <w:pPr>
              <w:pStyle w:val="Level1Body"/>
              <w:rPr>
                <w:rFonts w:ascii="Aptos" w:hAnsi="Aptos"/>
                <w:b/>
                <w:bCs/>
              </w:rPr>
            </w:pPr>
          </w:p>
        </w:tc>
        <w:tc>
          <w:tcPr>
            <w:tcW w:w="3718" w:type="dxa"/>
          </w:tcPr>
          <w:p w14:paraId="1048E6A8" w14:textId="77777777" w:rsidR="0073528C" w:rsidRPr="00444B5F" w:rsidRDefault="0073528C" w:rsidP="0073528C">
            <w:pPr>
              <w:rPr>
                <w:rFonts w:ascii="Aptos" w:hAnsi="Aptos"/>
                <w:b/>
                <w:bCs/>
                <w:color w:val="000000"/>
              </w:rPr>
            </w:pPr>
            <w:r w:rsidRPr="00444B5F">
              <w:rPr>
                <w:rFonts w:ascii="Aptos" w:hAnsi="Aptos"/>
                <w:b/>
                <w:bCs/>
                <w:color w:val="000000"/>
              </w:rPr>
              <w:lastRenderedPageBreak/>
              <w:t xml:space="preserve">The selected Contractor will be responsible for call routing and service performance for traffic delivered to and handled by the Contractor’s </w:t>
            </w:r>
            <w:proofErr w:type="spellStart"/>
            <w:r w:rsidRPr="00444B5F">
              <w:rPr>
                <w:rFonts w:ascii="Aptos" w:hAnsi="Aptos"/>
                <w:b/>
                <w:bCs/>
                <w:color w:val="000000"/>
              </w:rPr>
              <w:t>ESInet</w:t>
            </w:r>
            <w:proofErr w:type="spellEnd"/>
            <w:r w:rsidRPr="00444B5F">
              <w:rPr>
                <w:rFonts w:ascii="Aptos" w:hAnsi="Aptos"/>
                <w:b/>
                <w:bCs/>
                <w:color w:val="000000"/>
              </w:rPr>
              <w:t xml:space="preserve">/NGCS as defined in the RFP and the final contract. Detailed SLA's will </w:t>
            </w:r>
            <w:r w:rsidRPr="00444B5F">
              <w:rPr>
                <w:rFonts w:ascii="Aptos" w:hAnsi="Aptos"/>
                <w:b/>
                <w:bCs/>
                <w:color w:val="000000"/>
              </w:rPr>
              <w:lastRenderedPageBreak/>
              <w:t>be negotiated post-</w:t>
            </w:r>
            <w:proofErr w:type="gramStart"/>
            <w:r w:rsidRPr="00444B5F">
              <w:rPr>
                <w:rFonts w:ascii="Aptos" w:hAnsi="Aptos"/>
                <w:b/>
                <w:bCs/>
                <w:color w:val="000000"/>
              </w:rPr>
              <w:t>award, and</w:t>
            </w:r>
            <w:proofErr w:type="gramEnd"/>
            <w:r w:rsidRPr="00444B5F">
              <w:rPr>
                <w:rFonts w:ascii="Aptos" w:hAnsi="Aptos"/>
                <w:b/>
                <w:bCs/>
                <w:color w:val="000000"/>
              </w:rPr>
              <w:t xml:space="preserve"> will be specific to the system procured.</w:t>
            </w:r>
          </w:p>
          <w:p w14:paraId="14FE8FBC" w14:textId="77777777" w:rsidR="00C056A8" w:rsidRPr="00444B5F" w:rsidRDefault="00C056A8" w:rsidP="00C056A8">
            <w:pPr>
              <w:pStyle w:val="Level1Body"/>
              <w:rPr>
                <w:rFonts w:ascii="Aptos" w:hAnsi="Aptos"/>
              </w:rPr>
            </w:pPr>
          </w:p>
          <w:p w14:paraId="265DE9CD" w14:textId="77777777" w:rsidR="0073528C" w:rsidRPr="00444B5F" w:rsidRDefault="0073528C" w:rsidP="0073528C">
            <w:pPr>
              <w:rPr>
                <w:rFonts w:ascii="Aptos" w:hAnsi="Aptos"/>
              </w:rPr>
            </w:pPr>
          </w:p>
          <w:p w14:paraId="3C48B605" w14:textId="77777777" w:rsidR="0073528C" w:rsidRPr="00444B5F" w:rsidRDefault="0073528C" w:rsidP="0073528C">
            <w:pPr>
              <w:rPr>
                <w:rFonts w:ascii="Aptos" w:hAnsi="Aptos"/>
              </w:rPr>
            </w:pPr>
          </w:p>
          <w:p w14:paraId="4260ECC5" w14:textId="77777777" w:rsidR="0073528C" w:rsidRPr="00444B5F" w:rsidRDefault="0073528C" w:rsidP="0073528C">
            <w:pPr>
              <w:rPr>
                <w:rFonts w:ascii="Aptos" w:hAnsi="Aptos"/>
              </w:rPr>
            </w:pPr>
          </w:p>
          <w:p w14:paraId="055A6629" w14:textId="77777777" w:rsidR="0073528C" w:rsidRPr="00444B5F" w:rsidRDefault="0073528C" w:rsidP="0073528C">
            <w:pPr>
              <w:rPr>
                <w:rFonts w:ascii="Aptos" w:hAnsi="Aptos"/>
              </w:rPr>
            </w:pPr>
          </w:p>
          <w:p w14:paraId="4AE67E2E" w14:textId="77777777" w:rsidR="0073528C" w:rsidRPr="00444B5F" w:rsidRDefault="0073528C" w:rsidP="0073528C">
            <w:pPr>
              <w:rPr>
                <w:rFonts w:ascii="Aptos" w:hAnsi="Aptos"/>
              </w:rPr>
            </w:pPr>
          </w:p>
          <w:p w14:paraId="5BE8623D" w14:textId="77777777" w:rsidR="0073528C" w:rsidRPr="00444B5F" w:rsidRDefault="0073528C" w:rsidP="0073528C">
            <w:pPr>
              <w:rPr>
                <w:rFonts w:ascii="Aptos" w:hAnsi="Aptos"/>
              </w:rPr>
            </w:pPr>
          </w:p>
          <w:p w14:paraId="0E3F41A8" w14:textId="7AC93ECF" w:rsidR="0073528C" w:rsidRPr="00444B5F" w:rsidRDefault="0073528C" w:rsidP="0073528C">
            <w:pPr>
              <w:rPr>
                <w:rFonts w:ascii="Aptos" w:hAnsi="Aptos"/>
              </w:rPr>
            </w:pPr>
          </w:p>
          <w:p w14:paraId="7AACA02B" w14:textId="77777777" w:rsidR="0073528C" w:rsidRPr="00444B5F" w:rsidRDefault="0073528C" w:rsidP="0073528C">
            <w:pPr>
              <w:rPr>
                <w:rFonts w:ascii="Aptos" w:hAnsi="Aptos"/>
              </w:rPr>
            </w:pPr>
          </w:p>
          <w:p w14:paraId="7755E147" w14:textId="77777777" w:rsidR="0073528C" w:rsidRPr="00444B5F" w:rsidRDefault="0073528C" w:rsidP="0073528C">
            <w:pPr>
              <w:rPr>
                <w:rFonts w:ascii="Aptos" w:hAnsi="Aptos"/>
                <w:color w:val="000000"/>
              </w:rPr>
            </w:pPr>
          </w:p>
          <w:p w14:paraId="6A07F087" w14:textId="77777777" w:rsidR="0073528C" w:rsidRPr="00444B5F" w:rsidRDefault="0073528C" w:rsidP="0073528C">
            <w:pPr>
              <w:rPr>
                <w:rFonts w:ascii="Aptos" w:hAnsi="Aptos"/>
              </w:rPr>
            </w:pPr>
          </w:p>
          <w:p w14:paraId="0DDDE986" w14:textId="77777777" w:rsidR="0073528C" w:rsidRPr="00444B5F" w:rsidRDefault="0073528C" w:rsidP="0073528C">
            <w:pPr>
              <w:rPr>
                <w:rFonts w:ascii="Aptos" w:hAnsi="Aptos"/>
                <w:color w:val="000000"/>
              </w:rPr>
            </w:pPr>
          </w:p>
          <w:p w14:paraId="64295B09" w14:textId="77777777" w:rsidR="0073528C" w:rsidRPr="00444B5F" w:rsidRDefault="0073528C" w:rsidP="0073528C">
            <w:pPr>
              <w:jc w:val="center"/>
              <w:rPr>
                <w:rFonts w:ascii="Aptos" w:hAnsi="Aptos"/>
              </w:rPr>
            </w:pPr>
          </w:p>
        </w:tc>
      </w:tr>
      <w:tr w:rsidR="00C056A8" w:rsidRPr="00444B5F" w14:paraId="6D7D6FCC" w14:textId="77777777" w:rsidTr="00EB57F6">
        <w:tc>
          <w:tcPr>
            <w:tcW w:w="937" w:type="dxa"/>
          </w:tcPr>
          <w:p w14:paraId="6CB179EB" w14:textId="411B2F18" w:rsidR="00C056A8" w:rsidRPr="00444B5F" w:rsidRDefault="0073528C" w:rsidP="00C056A8">
            <w:pPr>
              <w:pStyle w:val="Level1Body"/>
              <w:rPr>
                <w:rFonts w:ascii="Aptos" w:hAnsi="Aptos"/>
              </w:rPr>
            </w:pPr>
            <w:r w:rsidRPr="00444B5F">
              <w:rPr>
                <w:rFonts w:ascii="Aptos" w:hAnsi="Aptos"/>
              </w:rPr>
              <w:lastRenderedPageBreak/>
              <w:t>7.</w:t>
            </w:r>
          </w:p>
        </w:tc>
        <w:tc>
          <w:tcPr>
            <w:tcW w:w="1735" w:type="dxa"/>
          </w:tcPr>
          <w:p w14:paraId="2B9272F5" w14:textId="77777777" w:rsidR="0073528C" w:rsidRPr="00444B5F" w:rsidRDefault="0073528C" w:rsidP="0073528C">
            <w:pPr>
              <w:rPr>
                <w:rFonts w:ascii="Aptos" w:hAnsi="Aptos"/>
                <w:color w:val="000000"/>
              </w:rPr>
            </w:pPr>
            <w:r w:rsidRPr="00444B5F">
              <w:rPr>
                <w:rFonts w:ascii="Aptos" w:hAnsi="Aptos"/>
                <w:color w:val="000000"/>
              </w:rPr>
              <w:t>Section B, Scope of Work; Section E.1.2.1</w:t>
            </w:r>
          </w:p>
          <w:p w14:paraId="6F9F1E69" w14:textId="77777777" w:rsidR="00C056A8" w:rsidRPr="00444B5F" w:rsidRDefault="00C056A8" w:rsidP="00C056A8">
            <w:pPr>
              <w:pStyle w:val="Level1Body"/>
              <w:rPr>
                <w:rFonts w:ascii="Aptos" w:hAnsi="Aptos"/>
              </w:rPr>
            </w:pPr>
          </w:p>
        </w:tc>
        <w:tc>
          <w:tcPr>
            <w:tcW w:w="3055" w:type="dxa"/>
            <w:vAlign w:val="center"/>
          </w:tcPr>
          <w:p w14:paraId="79B4258C" w14:textId="77777777" w:rsidR="0073528C" w:rsidRPr="00444B5F" w:rsidRDefault="0073528C" w:rsidP="0073528C">
            <w:pPr>
              <w:rPr>
                <w:rFonts w:ascii="Aptos" w:hAnsi="Aptos"/>
                <w:color w:val="000000"/>
              </w:rPr>
            </w:pPr>
            <w:r w:rsidRPr="00444B5F">
              <w:rPr>
                <w:rFonts w:ascii="Aptos" w:hAnsi="Aptos"/>
                <w:color w:val="000000"/>
              </w:rPr>
              <w:t>The RFP requires one or more IP points of interconnect and states a preference for in-state data center presence. How will in-state versus out-of-state data center placement be evaluated and scored? Will this preference be a scored criterion, a tiebreaker, or simply noted?</w:t>
            </w:r>
          </w:p>
          <w:p w14:paraId="465E8DAB" w14:textId="77777777" w:rsidR="00C056A8" w:rsidRPr="00444B5F" w:rsidRDefault="00C056A8" w:rsidP="00C056A8">
            <w:pPr>
              <w:pStyle w:val="Level1Body"/>
              <w:rPr>
                <w:rFonts w:ascii="Aptos" w:hAnsi="Aptos"/>
                <w:b/>
                <w:bCs/>
              </w:rPr>
            </w:pPr>
          </w:p>
        </w:tc>
        <w:tc>
          <w:tcPr>
            <w:tcW w:w="3718" w:type="dxa"/>
          </w:tcPr>
          <w:p w14:paraId="60B958DA" w14:textId="77777777" w:rsidR="0073528C" w:rsidRPr="00444B5F" w:rsidRDefault="0073528C" w:rsidP="0073528C">
            <w:pPr>
              <w:rPr>
                <w:rFonts w:ascii="Aptos" w:hAnsi="Aptos"/>
                <w:b/>
                <w:bCs/>
                <w:color w:val="000000"/>
              </w:rPr>
            </w:pPr>
            <w:r w:rsidRPr="00444B5F">
              <w:rPr>
                <w:rFonts w:ascii="Aptos" w:hAnsi="Aptos"/>
                <w:b/>
                <w:bCs/>
                <w:color w:val="000000"/>
              </w:rPr>
              <w:t>In</w:t>
            </w:r>
            <w:r w:rsidRPr="00444B5F">
              <w:rPr>
                <w:rFonts w:ascii="Aptos" w:hAnsi="Aptos"/>
                <w:b/>
                <w:bCs/>
                <w:color w:val="000000"/>
              </w:rPr>
              <w:noBreakHyphen/>
              <w:t>state versus out</w:t>
            </w:r>
            <w:r w:rsidRPr="00444B5F">
              <w:rPr>
                <w:rFonts w:ascii="Aptos" w:hAnsi="Aptos"/>
                <w:b/>
                <w:bCs/>
                <w:color w:val="000000"/>
              </w:rPr>
              <w:noBreakHyphen/>
              <w:t>of</w:t>
            </w:r>
            <w:r w:rsidRPr="00444B5F">
              <w:rPr>
                <w:rFonts w:ascii="Aptos" w:hAnsi="Aptos"/>
                <w:b/>
                <w:bCs/>
                <w:color w:val="000000"/>
              </w:rPr>
              <w:noBreakHyphen/>
              <w:t>state placement will be considered as part of the overall technical evaluation including resiliency, latency, and risk. The preference for in</w:t>
            </w:r>
            <w:r w:rsidRPr="00444B5F">
              <w:rPr>
                <w:rFonts w:ascii="Aptos" w:hAnsi="Aptos"/>
                <w:b/>
                <w:bCs/>
                <w:color w:val="000000"/>
              </w:rPr>
              <w:noBreakHyphen/>
              <w:t>state presence is one factor among several; proposals will be evaluated on overall resiliency, performance, and risk, regardless of precise physical location.</w:t>
            </w:r>
          </w:p>
          <w:p w14:paraId="346DA5C6" w14:textId="77777777" w:rsidR="00C056A8" w:rsidRPr="00444B5F" w:rsidRDefault="00C056A8" w:rsidP="00C056A8">
            <w:pPr>
              <w:pStyle w:val="Level1Body"/>
              <w:rPr>
                <w:rFonts w:ascii="Aptos" w:hAnsi="Aptos"/>
              </w:rPr>
            </w:pPr>
          </w:p>
        </w:tc>
      </w:tr>
      <w:tr w:rsidR="00C056A8" w:rsidRPr="00444B5F" w14:paraId="45A6CBFC" w14:textId="77777777" w:rsidTr="00EB57F6">
        <w:tc>
          <w:tcPr>
            <w:tcW w:w="937" w:type="dxa"/>
          </w:tcPr>
          <w:p w14:paraId="54EF7E88" w14:textId="2C1DF155" w:rsidR="00C056A8" w:rsidRPr="00444B5F" w:rsidRDefault="0073528C" w:rsidP="00C056A8">
            <w:pPr>
              <w:pStyle w:val="Level1Body"/>
              <w:rPr>
                <w:rFonts w:ascii="Aptos" w:hAnsi="Aptos"/>
              </w:rPr>
            </w:pPr>
            <w:r w:rsidRPr="00444B5F">
              <w:rPr>
                <w:rFonts w:ascii="Aptos" w:hAnsi="Aptos"/>
              </w:rPr>
              <w:t>8.</w:t>
            </w:r>
          </w:p>
        </w:tc>
        <w:tc>
          <w:tcPr>
            <w:tcW w:w="1735" w:type="dxa"/>
          </w:tcPr>
          <w:p w14:paraId="0C053D5E" w14:textId="77777777" w:rsidR="0073528C" w:rsidRPr="00444B5F" w:rsidRDefault="0073528C" w:rsidP="0073528C">
            <w:pPr>
              <w:rPr>
                <w:rFonts w:ascii="Aptos" w:hAnsi="Aptos"/>
                <w:color w:val="000000"/>
              </w:rPr>
            </w:pPr>
            <w:r w:rsidRPr="00444B5F">
              <w:rPr>
                <w:rFonts w:ascii="Aptos" w:hAnsi="Aptos"/>
                <w:color w:val="000000"/>
              </w:rPr>
              <w:t>Section E.1.1.2; Pre-bid Conference</w:t>
            </w:r>
          </w:p>
          <w:p w14:paraId="02D6055F" w14:textId="77777777" w:rsidR="00C056A8" w:rsidRPr="00444B5F" w:rsidRDefault="00C056A8" w:rsidP="00C056A8">
            <w:pPr>
              <w:pStyle w:val="Level1Body"/>
              <w:rPr>
                <w:rFonts w:ascii="Aptos" w:hAnsi="Aptos"/>
              </w:rPr>
            </w:pPr>
          </w:p>
        </w:tc>
        <w:tc>
          <w:tcPr>
            <w:tcW w:w="3055" w:type="dxa"/>
            <w:vAlign w:val="center"/>
          </w:tcPr>
          <w:p w14:paraId="3AB908CD" w14:textId="77777777" w:rsidR="0073528C" w:rsidRPr="00444B5F" w:rsidRDefault="0073528C" w:rsidP="0073528C">
            <w:pPr>
              <w:rPr>
                <w:rFonts w:ascii="Aptos" w:hAnsi="Aptos"/>
                <w:color w:val="000000"/>
              </w:rPr>
            </w:pPr>
            <w:r w:rsidRPr="00444B5F">
              <w:rPr>
                <w:rFonts w:ascii="Aptos" w:hAnsi="Aptos"/>
                <w:color w:val="000000"/>
              </w:rPr>
              <w:t>For host PSAPs that currently serve remotes over regional IP networks provided by the incumbent, will the new Contractor be responsible for providing, replacing, or integrating the regional network connectivity between host and remote PSAPs? Or does the state assume that regional network infrastructure remains the responsibility of the PSAPs?</w:t>
            </w:r>
          </w:p>
          <w:p w14:paraId="6798B872" w14:textId="77777777" w:rsidR="00C056A8" w:rsidRPr="00444B5F" w:rsidRDefault="00C056A8" w:rsidP="00C056A8">
            <w:pPr>
              <w:pStyle w:val="Level1Body"/>
              <w:rPr>
                <w:rFonts w:ascii="Aptos" w:hAnsi="Aptos"/>
                <w:b/>
                <w:bCs/>
              </w:rPr>
            </w:pPr>
          </w:p>
        </w:tc>
        <w:tc>
          <w:tcPr>
            <w:tcW w:w="3718" w:type="dxa"/>
          </w:tcPr>
          <w:p w14:paraId="68E8CA53" w14:textId="0758D67F" w:rsidR="00C056A8" w:rsidRPr="00444B5F" w:rsidRDefault="0073528C" w:rsidP="00C056A8">
            <w:pPr>
              <w:pStyle w:val="Level1Body"/>
              <w:rPr>
                <w:rFonts w:ascii="Aptos" w:hAnsi="Aptos"/>
                <w:b/>
                <w:bCs/>
              </w:rPr>
            </w:pPr>
            <w:r w:rsidRPr="00444B5F">
              <w:rPr>
                <w:rFonts w:ascii="Aptos" w:hAnsi="Aptos"/>
                <w:b/>
                <w:bCs/>
              </w:rPr>
              <w:t xml:space="preserve">The Contractor is responsible for providing or procuring the network connectivity necessary to meet the </w:t>
            </w:r>
            <w:proofErr w:type="spellStart"/>
            <w:r w:rsidRPr="00444B5F">
              <w:rPr>
                <w:rFonts w:ascii="Aptos" w:hAnsi="Aptos"/>
                <w:b/>
                <w:bCs/>
              </w:rPr>
              <w:t>ESInet</w:t>
            </w:r>
            <w:proofErr w:type="spellEnd"/>
            <w:r w:rsidRPr="00444B5F">
              <w:rPr>
                <w:rFonts w:ascii="Aptos" w:hAnsi="Aptos"/>
                <w:b/>
                <w:bCs/>
              </w:rPr>
              <w:t>/NGCS performance, resiliency, and availability requirements to each PSAP as described in the RFP. Where existing regional networks are used between host and remote PSAPs, the Contractor must still ensure that all RFP requirements are met and should clearly state any assumptions regarding reliance on existing PSAP</w:t>
            </w:r>
            <w:r w:rsidRPr="00444B5F">
              <w:rPr>
                <w:rFonts w:ascii="Cambria Math" w:hAnsi="Cambria Math" w:cs="Cambria Math"/>
                <w:b/>
                <w:bCs/>
              </w:rPr>
              <w:t>‑</w:t>
            </w:r>
            <w:r w:rsidRPr="00444B5F">
              <w:rPr>
                <w:rFonts w:ascii="Aptos" w:hAnsi="Aptos"/>
                <w:b/>
                <w:bCs/>
              </w:rPr>
              <w:t>owned or third</w:t>
            </w:r>
            <w:r w:rsidRPr="00444B5F">
              <w:rPr>
                <w:rFonts w:ascii="Cambria Math" w:hAnsi="Cambria Math" w:cs="Cambria Math"/>
                <w:b/>
                <w:bCs/>
              </w:rPr>
              <w:t>‑</w:t>
            </w:r>
            <w:r w:rsidRPr="00444B5F">
              <w:rPr>
                <w:rFonts w:ascii="Aptos" w:hAnsi="Aptos"/>
                <w:b/>
                <w:bCs/>
              </w:rPr>
              <w:t>party networks.</w:t>
            </w:r>
          </w:p>
        </w:tc>
      </w:tr>
      <w:tr w:rsidR="00C056A8" w:rsidRPr="00444B5F" w14:paraId="66AA0E91" w14:textId="77777777" w:rsidTr="00EB57F6">
        <w:tc>
          <w:tcPr>
            <w:tcW w:w="937" w:type="dxa"/>
          </w:tcPr>
          <w:p w14:paraId="662D5034" w14:textId="31B23C1F" w:rsidR="00C056A8" w:rsidRPr="00444B5F" w:rsidRDefault="0073528C" w:rsidP="00C056A8">
            <w:pPr>
              <w:pStyle w:val="Level1Body"/>
              <w:rPr>
                <w:rFonts w:ascii="Aptos" w:hAnsi="Aptos"/>
              </w:rPr>
            </w:pPr>
            <w:r w:rsidRPr="00444B5F">
              <w:rPr>
                <w:rFonts w:ascii="Aptos" w:hAnsi="Aptos"/>
              </w:rPr>
              <w:t>9.</w:t>
            </w:r>
          </w:p>
        </w:tc>
        <w:tc>
          <w:tcPr>
            <w:tcW w:w="1735" w:type="dxa"/>
          </w:tcPr>
          <w:p w14:paraId="736AB600" w14:textId="643E00D6" w:rsidR="00C056A8" w:rsidRPr="00444B5F" w:rsidRDefault="0073528C" w:rsidP="00C056A8">
            <w:pPr>
              <w:pStyle w:val="Level1Body"/>
              <w:rPr>
                <w:rFonts w:ascii="Aptos" w:hAnsi="Aptos"/>
              </w:rPr>
            </w:pPr>
            <w:r w:rsidRPr="00444B5F">
              <w:rPr>
                <w:rFonts w:ascii="Aptos" w:hAnsi="Aptos"/>
              </w:rPr>
              <w:t>Section E.1.1.2 Scope of Work; Project Overview, Section A</w:t>
            </w:r>
          </w:p>
        </w:tc>
        <w:tc>
          <w:tcPr>
            <w:tcW w:w="3055" w:type="dxa"/>
            <w:vAlign w:val="center"/>
          </w:tcPr>
          <w:p w14:paraId="5FD51968" w14:textId="6ED54CF9" w:rsidR="00C056A8" w:rsidRPr="00444B5F" w:rsidRDefault="0073528C" w:rsidP="00C056A8">
            <w:pPr>
              <w:pStyle w:val="Level1Body"/>
              <w:rPr>
                <w:rFonts w:ascii="Aptos" w:hAnsi="Aptos"/>
              </w:rPr>
            </w:pPr>
            <w:r w:rsidRPr="00444B5F">
              <w:rPr>
                <w:rFonts w:ascii="Aptos" w:hAnsi="Aptos"/>
              </w:rPr>
              <w:t xml:space="preserve">The RFP requests at least 200% of the anticipated peak call volume as the threshold.  </w:t>
            </w:r>
            <w:proofErr w:type="gramStart"/>
            <w:r w:rsidRPr="00444B5F">
              <w:rPr>
                <w:rFonts w:ascii="Aptos" w:hAnsi="Aptos"/>
              </w:rPr>
              <w:t>Additionally</w:t>
            </w:r>
            <w:proofErr w:type="gramEnd"/>
            <w:r w:rsidRPr="00444B5F">
              <w:rPr>
                <w:rFonts w:ascii="Aptos" w:hAnsi="Aptos"/>
              </w:rPr>
              <w:t xml:space="preserve"> the RFP requires at least 2 Mbps per PSAP + 2 Mbps per position during standard operating conditions. The RPF highlights total call counts for the year but does not specify calls by busiest hour or total position count to accurately quantify the bandwidth needs. Can the State provide estimated position count per PSAP or busy hour call count </w:t>
            </w:r>
            <w:r w:rsidRPr="00444B5F">
              <w:rPr>
                <w:rFonts w:ascii="Aptos" w:hAnsi="Aptos"/>
              </w:rPr>
              <w:lastRenderedPageBreak/>
              <w:t>for basis of bandwidth requirements?</w:t>
            </w:r>
          </w:p>
        </w:tc>
        <w:tc>
          <w:tcPr>
            <w:tcW w:w="3718" w:type="dxa"/>
          </w:tcPr>
          <w:p w14:paraId="04B00B01" w14:textId="77777777" w:rsidR="0073528C" w:rsidRPr="00444B5F" w:rsidRDefault="0073528C" w:rsidP="0073528C">
            <w:pPr>
              <w:rPr>
                <w:rFonts w:ascii="Aptos" w:hAnsi="Aptos"/>
                <w:b/>
                <w:bCs/>
                <w:color w:val="000000"/>
              </w:rPr>
            </w:pPr>
            <w:r w:rsidRPr="00444B5F">
              <w:rPr>
                <w:rFonts w:ascii="Aptos" w:hAnsi="Aptos"/>
                <w:b/>
                <w:bCs/>
                <w:color w:val="000000"/>
              </w:rPr>
              <w:lastRenderedPageBreak/>
              <w:t xml:space="preserve">A PSAP list will be provided after the Mandatory Solicitation </w:t>
            </w:r>
            <w:proofErr w:type="gramStart"/>
            <w:r w:rsidRPr="00444B5F">
              <w:rPr>
                <w:rFonts w:ascii="Aptos" w:hAnsi="Aptos"/>
                <w:b/>
                <w:bCs/>
                <w:color w:val="000000"/>
              </w:rPr>
              <w:t>Conference</w:t>
            </w:r>
            <w:proofErr w:type="gramEnd"/>
            <w:r w:rsidRPr="00444B5F">
              <w:rPr>
                <w:rFonts w:ascii="Aptos" w:hAnsi="Aptos"/>
                <w:b/>
                <w:bCs/>
                <w:color w:val="000000"/>
              </w:rPr>
              <w:t xml:space="preserve"> but it may not include full busy</w:t>
            </w:r>
            <w:r w:rsidRPr="00444B5F">
              <w:rPr>
                <w:rFonts w:ascii="Aptos" w:hAnsi="Aptos"/>
                <w:b/>
                <w:bCs/>
                <w:color w:val="000000"/>
              </w:rPr>
              <w:noBreakHyphen/>
              <w:t>hour call statistics for each PSAP. Bidders should size bandwidth using the requirements in the RFP (e.g., 200% of anticipated peak, 2 Mbps per PSAP + 2 Mbps per position) together with reasonable engineering assumptions and any additional data the Commission may provide.</w:t>
            </w:r>
          </w:p>
          <w:p w14:paraId="0D3C8AEB" w14:textId="77777777" w:rsidR="00C056A8" w:rsidRPr="00444B5F" w:rsidRDefault="00C056A8" w:rsidP="00C056A8">
            <w:pPr>
              <w:pStyle w:val="Level1Body"/>
              <w:rPr>
                <w:rFonts w:ascii="Aptos" w:hAnsi="Aptos"/>
              </w:rPr>
            </w:pPr>
          </w:p>
        </w:tc>
      </w:tr>
      <w:tr w:rsidR="00C056A8" w:rsidRPr="00444B5F" w14:paraId="79B1BD5A" w14:textId="77777777" w:rsidTr="00EB57F6">
        <w:tc>
          <w:tcPr>
            <w:tcW w:w="937" w:type="dxa"/>
          </w:tcPr>
          <w:p w14:paraId="3A0F47A2" w14:textId="3D23B6F2" w:rsidR="00C056A8" w:rsidRPr="00444B5F" w:rsidRDefault="0073528C" w:rsidP="00C056A8">
            <w:pPr>
              <w:pStyle w:val="Level1Body"/>
              <w:rPr>
                <w:rFonts w:ascii="Aptos" w:hAnsi="Aptos"/>
              </w:rPr>
            </w:pPr>
            <w:r w:rsidRPr="00444B5F">
              <w:rPr>
                <w:rFonts w:ascii="Aptos" w:hAnsi="Aptos"/>
              </w:rPr>
              <w:t>10.</w:t>
            </w:r>
          </w:p>
        </w:tc>
        <w:tc>
          <w:tcPr>
            <w:tcW w:w="1735" w:type="dxa"/>
          </w:tcPr>
          <w:p w14:paraId="1B24392D" w14:textId="77777777" w:rsidR="0073528C" w:rsidRPr="00444B5F" w:rsidRDefault="0073528C" w:rsidP="0073528C">
            <w:pPr>
              <w:rPr>
                <w:rFonts w:ascii="Aptos" w:hAnsi="Aptos"/>
                <w:color w:val="000000"/>
              </w:rPr>
            </w:pPr>
            <w:r w:rsidRPr="00444B5F">
              <w:rPr>
                <w:rFonts w:ascii="Aptos" w:hAnsi="Aptos"/>
                <w:color w:val="000000"/>
              </w:rPr>
              <w:t>Project Overview, Section A; Pre-bid Conference</w:t>
            </w:r>
          </w:p>
          <w:p w14:paraId="773BDFB3" w14:textId="77777777" w:rsidR="00C056A8" w:rsidRPr="00444B5F" w:rsidRDefault="00C056A8" w:rsidP="00C056A8">
            <w:pPr>
              <w:pStyle w:val="Level1Body"/>
              <w:rPr>
                <w:rFonts w:ascii="Aptos" w:hAnsi="Aptos"/>
              </w:rPr>
            </w:pPr>
          </w:p>
        </w:tc>
        <w:tc>
          <w:tcPr>
            <w:tcW w:w="3055" w:type="dxa"/>
            <w:vAlign w:val="center"/>
          </w:tcPr>
          <w:p w14:paraId="6725D423" w14:textId="77777777" w:rsidR="0073528C" w:rsidRPr="00444B5F" w:rsidRDefault="0073528C" w:rsidP="0073528C">
            <w:pPr>
              <w:rPr>
                <w:rFonts w:ascii="Aptos" w:hAnsi="Aptos"/>
                <w:color w:val="000000"/>
              </w:rPr>
            </w:pPr>
            <w:r w:rsidRPr="00444B5F">
              <w:rPr>
                <w:rFonts w:ascii="Aptos" w:hAnsi="Aptos"/>
                <w:color w:val="000000"/>
              </w:rPr>
              <w:t>The Commission confirmed that NGCS is currently provided by Lumen. Will Lumen be required to cooperate with the incoming contractor during the transition period, and is a formal transition assistance obligation or data handoff requirement included in the existing Lumen contract? What transition documentation or current-state architecture materials will the Commission make available to bidders?</w:t>
            </w:r>
          </w:p>
          <w:p w14:paraId="4F01CBAA" w14:textId="77777777" w:rsidR="00C056A8" w:rsidRPr="00444B5F" w:rsidRDefault="00C056A8" w:rsidP="00C056A8">
            <w:pPr>
              <w:pStyle w:val="Level1Body"/>
              <w:rPr>
                <w:rFonts w:ascii="Aptos" w:hAnsi="Aptos"/>
                <w:b/>
                <w:bCs/>
              </w:rPr>
            </w:pPr>
          </w:p>
        </w:tc>
        <w:tc>
          <w:tcPr>
            <w:tcW w:w="3718" w:type="dxa"/>
          </w:tcPr>
          <w:p w14:paraId="41489070" w14:textId="77777777" w:rsidR="0073528C" w:rsidRPr="00444B5F" w:rsidRDefault="0073528C" w:rsidP="0073528C">
            <w:pPr>
              <w:rPr>
                <w:rFonts w:ascii="Aptos" w:hAnsi="Aptos"/>
                <w:b/>
                <w:bCs/>
                <w:color w:val="000000"/>
              </w:rPr>
            </w:pPr>
            <w:r w:rsidRPr="00444B5F">
              <w:rPr>
                <w:rFonts w:ascii="Aptos" w:hAnsi="Aptos"/>
                <w:b/>
                <w:bCs/>
                <w:color w:val="000000"/>
              </w:rPr>
              <w:t xml:space="preserve">The Commission anticipates cooperation from the incumbent provider to support an orderly transition to the new </w:t>
            </w:r>
            <w:proofErr w:type="spellStart"/>
            <w:r w:rsidRPr="00444B5F">
              <w:rPr>
                <w:rFonts w:ascii="Aptos" w:hAnsi="Aptos"/>
                <w:b/>
                <w:bCs/>
                <w:color w:val="000000"/>
              </w:rPr>
              <w:t>ESInet</w:t>
            </w:r>
            <w:proofErr w:type="spellEnd"/>
            <w:r w:rsidRPr="00444B5F">
              <w:rPr>
                <w:rFonts w:ascii="Aptos" w:hAnsi="Aptos"/>
                <w:b/>
                <w:bCs/>
                <w:color w:val="000000"/>
              </w:rPr>
              <w:t>/NGCS in line with standard public</w:t>
            </w:r>
            <w:r w:rsidRPr="00444B5F">
              <w:rPr>
                <w:rFonts w:ascii="Aptos" w:hAnsi="Aptos"/>
                <w:b/>
                <w:bCs/>
                <w:color w:val="000000"/>
              </w:rPr>
              <w:noBreakHyphen/>
              <w:t>sector practices. Specific cooperation and data</w:t>
            </w:r>
            <w:r w:rsidRPr="00444B5F">
              <w:rPr>
                <w:rFonts w:ascii="Aptos" w:hAnsi="Aptos"/>
                <w:b/>
                <w:bCs/>
                <w:color w:val="000000"/>
              </w:rPr>
              <w:noBreakHyphen/>
              <w:t>handoff obligations are governed by the current contract between the Commission and Lumen, which is not included as part of this RFP. High</w:t>
            </w:r>
            <w:r w:rsidRPr="00444B5F">
              <w:rPr>
                <w:rFonts w:ascii="Aptos" w:hAnsi="Aptos"/>
                <w:b/>
                <w:bCs/>
                <w:color w:val="000000"/>
              </w:rPr>
              <w:noBreakHyphen/>
              <w:t>level current</w:t>
            </w:r>
            <w:r w:rsidRPr="00444B5F">
              <w:rPr>
                <w:rFonts w:ascii="Aptos" w:hAnsi="Aptos"/>
                <w:b/>
                <w:bCs/>
                <w:color w:val="000000"/>
              </w:rPr>
              <w:noBreakHyphen/>
              <w:t>state information may be shared with the selected Contractor during transition planning, subject to contractual and confidentiality constraints.</w:t>
            </w:r>
          </w:p>
          <w:p w14:paraId="12EF197E" w14:textId="77777777" w:rsidR="00C056A8" w:rsidRPr="00444B5F" w:rsidRDefault="00C056A8" w:rsidP="00C056A8">
            <w:pPr>
              <w:pStyle w:val="Level1Body"/>
              <w:rPr>
                <w:rFonts w:ascii="Aptos" w:hAnsi="Aptos"/>
              </w:rPr>
            </w:pPr>
          </w:p>
        </w:tc>
      </w:tr>
      <w:tr w:rsidR="00C056A8" w:rsidRPr="00444B5F" w14:paraId="5AB4D014" w14:textId="77777777" w:rsidTr="00EB57F6">
        <w:tc>
          <w:tcPr>
            <w:tcW w:w="937" w:type="dxa"/>
          </w:tcPr>
          <w:p w14:paraId="1886879A" w14:textId="7562DD8C" w:rsidR="00C056A8" w:rsidRPr="00444B5F" w:rsidRDefault="0073528C" w:rsidP="00C056A8">
            <w:pPr>
              <w:pStyle w:val="Level1Body"/>
              <w:rPr>
                <w:rFonts w:ascii="Aptos" w:hAnsi="Aptos"/>
              </w:rPr>
            </w:pPr>
            <w:r w:rsidRPr="00444B5F">
              <w:rPr>
                <w:rFonts w:ascii="Aptos" w:hAnsi="Aptos"/>
              </w:rPr>
              <w:t>11.</w:t>
            </w:r>
          </w:p>
        </w:tc>
        <w:tc>
          <w:tcPr>
            <w:tcW w:w="1735" w:type="dxa"/>
          </w:tcPr>
          <w:p w14:paraId="7B061763" w14:textId="77777777" w:rsidR="0073528C" w:rsidRPr="00444B5F" w:rsidRDefault="0073528C" w:rsidP="0073528C">
            <w:pPr>
              <w:rPr>
                <w:rFonts w:ascii="Aptos" w:hAnsi="Aptos"/>
                <w:color w:val="000000"/>
              </w:rPr>
            </w:pPr>
            <w:r w:rsidRPr="00444B5F">
              <w:rPr>
                <w:rFonts w:ascii="Aptos" w:hAnsi="Aptos"/>
                <w:color w:val="000000"/>
              </w:rPr>
              <w:t>Section E.3; Pre-bid Conference</w:t>
            </w:r>
          </w:p>
          <w:p w14:paraId="7C0CE73F" w14:textId="77777777" w:rsidR="00C056A8" w:rsidRPr="00444B5F" w:rsidRDefault="00C056A8" w:rsidP="00C056A8">
            <w:pPr>
              <w:pStyle w:val="Level1Body"/>
              <w:rPr>
                <w:rFonts w:ascii="Aptos" w:hAnsi="Aptos"/>
              </w:rPr>
            </w:pPr>
          </w:p>
        </w:tc>
        <w:tc>
          <w:tcPr>
            <w:tcW w:w="3055" w:type="dxa"/>
            <w:vAlign w:val="center"/>
          </w:tcPr>
          <w:p w14:paraId="4E03A6CD" w14:textId="77777777" w:rsidR="0073528C" w:rsidRPr="00444B5F" w:rsidRDefault="0073528C" w:rsidP="0073528C">
            <w:pPr>
              <w:rPr>
                <w:rFonts w:ascii="Aptos" w:hAnsi="Aptos"/>
                <w:color w:val="000000"/>
              </w:rPr>
            </w:pPr>
            <w:r w:rsidRPr="00444B5F">
              <w:rPr>
                <w:rFonts w:ascii="Aptos" w:hAnsi="Aptos"/>
                <w:color w:val="000000"/>
              </w:rPr>
              <w:t>The RFP includes a requirement that any routing-impacting GIS change must be reflected in the system within five minutes. Can the Commission provide background on the operational scenarios or past incidents this requirement is intended to address? Understanding the context will allow bidders to propose technically sound solutions and identify any dependencies on authoritative GIS source data that may affect this SLA.</w:t>
            </w:r>
          </w:p>
          <w:p w14:paraId="161066F5" w14:textId="77777777" w:rsidR="00C056A8" w:rsidRPr="00444B5F" w:rsidRDefault="00C056A8" w:rsidP="00C056A8">
            <w:pPr>
              <w:pStyle w:val="Level1Body"/>
              <w:rPr>
                <w:rFonts w:ascii="Aptos" w:hAnsi="Aptos"/>
                <w:b/>
                <w:bCs/>
              </w:rPr>
            </w:pPr>
          </w:p>
        </w:tc>
        <w:tc>
          <w:tcPr>
            <w:tcW w:w="3718" w:type="dxa"/>
          </w:tcPr>
          <w:p w14:paraId="0E4A7D47" w14:textId="084A4295" w:rsidR="0073528C" w:rsidRPr="00444B5F" w:rsidRDefault="0073528C" w:rsidP="0073528C">
            <w:pPr>
              <w:rPr>
                <w:rFonts w:ascii="Aptos" w:hAnsi="Aptos"/>
                <w:b/>
                <w:bCs/>
              </w:rPr>
            </w:pPr>
            <w:r w:rsidRPr="00444B5F">
              <w:rPr>
                <w:rFonts w:ascii="Aptos" w:hAnsi="Aptos"/>
                <w:b/>
                <w:bCs/>
              </w:rPr>
              <w:t>The requirement that any routing</w:t>
            </w:r>
            <w:r w:rsidRPr="00444B5F">
              <w:rPr>
                <w:rFonts w:ascii="Cambria Math" w:hAnsi="Cambria Math" w:cs="Cambria Math"/>
                <w:b/>
                <w:bCs/>
              </w:rPr>
              <w:t>‑</w:t>
            </w:r>
            <w:r w:rsidRPr="00444B5F">
              <w:rPr>
                <w:rFonts w:ascii="Aptos" w:hAnsi="Aptos"/>
                <w:b/>
                <w:bCs/>
              </w:rPr>
              <w:t xml:space="preserve">impacting GIS change be reflected in the system within five minutes is intended to minimize the window in which updated jurisdictional or routing data is not yet </w:t>
            </w:r>
            <w:proofErr w:type="gramStart"/>
            <w:r w:rsidRPr="00444B5F">
              <w:rPr>
                <w:rFonts w:ascii="Aptos" w:hAnsi="Aptos"/>
                <w:b/>
                <w:bCs/>
              </w:rPr>
              <w:t>active, and</w:t>
            </w:r>
            <w:proofErr w:type="gramEnd"/>
            <w:r w:rsidRPr="00444B5F">
              <w:rPr>
                <w:rFonts w:ascii="Aptos" w:hAnsi="Aptos"/>
                <w:b/>
                <w:bCs/>
              </w:rPr>
              <w:t xml:space="preserve"> reduce the risk of misroutes or delayed response when changes such as boundary adjustments, PSAP service area changes, or critical corrections are made. It reflects the Commission</w:t>
            </w:r>
            <w:r w:rsidRPr="00444B5F">
              <w:rPr>
                <w:rFonts w:ascii="Aptos" w:hAnsi="Aptos" w:cs="Arial"/>
                <w:b/>
                <w:bCs/>
              </w:rPr>
              <w:t>’</w:t>
            </w:r>
            <w:r w:rsidRPr="00444B5F">
              <w:rPr>
                <w:rFonts w:ascii="Aptos" w:hAnsi="Aptos"/>
                <w:b/>
                <w:bCs/>
              </w:rPr>
              <w:t>s expectation for prioritization of near</w:t>
            </w:r>
            <w:r w:rsidRPr="00444B5F">
              <w:rPr>
                <w:rFonts w:ascii="Aptos" w:hAnsi="Aptos" w:cs="Arial"/>
                <w:b/>
                <w:bCs/>
              </w:rPr>
              <w:t>–</w:t>
            </w:r>
            <w:r w:rsidRPr="00444B5F">
              <w:rPr>
                <w:rFonts w:ascii="Aptos" w:hAnsi="Aptos"/>
                <w:b/>
                <w:bCs/>
              </w:rPr>
              <w:t>real</w:t>
            </w:r>
            <w:r w:rsidRPr="00444B5F">
              <w:rPr>
                <w:rFonts w:ascii="Cambria Math" w:hAnsi="Cambria Math" w:cs="Cambria Math"/>
                <w:b/>
                <w:bCs/>
              </w:rPr>
              <w:t>‑</w:t>
            </w:r>
            <w:r w:rsidRPr="00444B5F">
              <w:rPr>
                <w:rFonts w:ascii="Aptos" w:hAnsi="Aptos"/>
                <w:b/>
                <w:bCs/>
              </w:rPr>
              <w:t>time propagation of authoritative routing data particularly in instances where a PSAP is incapacitated, consistent with NG911 best practice.  Bidders should design processes and technical solutions that can meet this objective, noting any dependencies on the authoritative GIS data sources and update mechanisms.</w:t>
            </w:r>
          </w:p>
        </w:tc>
      </w:tr>
      <w:tr w:rsidR="00C056A8" w:rsidRPr="00444B5F" w14:paraId="02C569D8" w14:textId="77777777" w:rsidTr="00EB57F6">
        <w:tc>
          <w:tcPr>
            <w:tcW w:w="937" w:type="dxa"/>
          </w:tcPr>
          <w:p w14:paraId="7413C624" w14:textId="7A7B59AE" w:rsidR="00C056A8" w:rsidRPr="00444B5F" w:rsidRDefault="00EB57F6" w:rsidP="00C056A8">
            <w:pPr>
              <w:pStyle w:val="Level1Body"/>
              <w:rPr>
                <w:rFonts w:ascii="Aptos" w:hAnsi="Aptos"/>
              </w:rPr>
            </w:pPr>
            <w:r w:rsidRPr="00444B5F">
              <w:rPr>
                <w:rFonts w:ascii="Aptos" w:hAnsi="Aptos"/>
              </w:rPr>
              <w:t>12.</w:t>
            </w:r>
          </w:p>
        </w:tc>
        <w:tc>
          <w:tcPr>
            <w:tcW w:w="1735" w:type="dxa"/>
          </w:tcPr>
          <w:p w14:paraId="2383CDF6" w14:textId="77777777" w:rsidR="00EB57F6" w:rsidRPr="00444B5F" w:rsidRDefault="00EB57F6" w:rsidP="00EB57F6">
            <w:pPr>
              <w:rPr>
                <w:rFonts w:ascii="Aptos" w:hAnsi="Aptos"/>
                <w:color w:val="000000"/>
              </w:rPr>
            </w:pPr>
            <w:r w:rsidRPr="00444B5F">
              <w:rPr>
                <w:rFonts w:ascii="Aptos" w:hAnsi="Aptos"/>
                <w:color w:val="000000"/>
              </w:rPr>
              <w:t>Section E.3.1, GIS and Database Management</w:t>
            </w:r>
          </w:p>
          <w:p w14:paraId="35A53F94" w14:textId="77777777" w:rsidR="00C056A8" w:rsidRPr="00444B5F" w:rsidRDefault="00C056A8" w:rsidP="00C056A8">
            <w:pPr>
              <w:pStyle w:val="Level1Body"/>
              <w:rPr>
                <w:rFonts w:ascii="Aptos" w:hAnsi="Aptos"/>
              </w:rPr>
            </w:pPr>
          </w:p>
        </w:tc>
        <w:tc>
          <w:tcPr>
            <w:tcW w:w="3055" w:type="dxa"/>
            <w:vAlign w:val="center"/>
          </w:tcPr>
          <w:p w14:paraId="1F84D062" w14:textId="4B0D594F" w:rsidR="00C056A8" w:rsidRPr="00444B5F" w:rsidRDefault="00EB57F6" w:rsidP="00C056A8">
            <w:pPr>
              <w:pStyle w:val="Level1Body"/>
              <w:rPr>
                <w:rFonts w:ascii="Aptos" w:hAnsi="Aptos"/>
              </w:rPr>
            </w:pPr>
            <w:r w:rsidRPr="00444B5F">
              <w:rPr>
                <w:rFonts w:ascii="Aptos" w:hAnsi="Aptos"/>
              </w:rPr>
              <w:t>The RFP references the NENA GIS data model and schema as the standard for GIS normalization. Can the Commission describe the current state of Nebraska's GIS data: which counties or regions have i3-compliant GIS data ready for use, which have partially migrated data, and which require full remediation as part of the transition?</w:t>
            </w:r>
          </w:p>
        </w:tc>
        <w:tc>
          <w:tcPr>
            <w:tcW w:w="3718" w:type="dxa"/>
          </w:tcPr>
          <w:p w14:paraId="2A71A350" w14:textId="47B5D799" w:rsidR="00EB57F6" w:rsidRPr="00444B5F" w:rsidRDefault="00EB57F6" w:rsidP="00EB57F6">
            <w:pPr>
              <w:rPr>
                <w:rFonts w:ascii="Aptos" w:hAnsi="Aptos"/>
                <w:b/>
                <w:bCs/>
                <w:color w:val="000000"/>
              </w:rPr>
            </w:pPr>
            <w:r w:rsidRPr="00444B5F">
              <w:rPr>
                <w:rFonts w:ascii="Aptos" w:hAnsi="Aptos"/>
                <w:b/>
                <w:bCs/>
                <w:color w:val="000000"/>
              </w:rPr>
              <w:t>The RFP references the NENA GIS Data Model and schema as the standard for GIS normalization but does not provide a county</w:t>
            </w:r>
            <w:r w:rsidRPr="00444B5F">
              <w:rPr>
                <w:rFonts w:ascii="Aptos" w:hAnsi="Aptos"/>
                <w:b/>
                <w:bCs/>
                <w:color w:val="000000"/>
              </w:rPr>
              <w:noBreakHyphen/>
              <w:t>by</w:t>
            </w:r>
            <w:r w:rsidRPr="00444B5F">
              <w:rPr>
                <w:rFonts w:ascii="Aptos" w:hAnsi="Aptos"/>
                <w:b/>
                <w:bCs/>
                <w:color w:val="000000"/>
              </w:rPr>
              <w:noBreakHyphen/>
              <w:t>county or region</w:t>
            </w:r>
            <w:r w:rsidRPr="00444B5F">
              <w:rPr>
                <w:rFonts w:ascii="Aptos" w:hAnsi="Aptos"/>
                <w:b/>
                <w:bCs/>
                <w:color w:val="000000"/>
              </w:rPr>
              <w:noBreakHyphen/>
              <w:t>by</w:t>
            </w:r>
            <w:r w:rsidRPr="00444B5F">
              <w:rPr>
                <w:rFonts w:ascii="Aptos" w:hAnsi="Aptos"/>
                <w:b/>
                <w:bCs/>
                <w:color w:val="000000"/>
              </w:rPr>
              <w:noBreakHyphen/>
              <w:t>region inventory of current GIS readiness (i.e., which are fully i3</w:t>
            </w:r>
            <w:r w:rsidRPr="00444B5F">
              <w:rPr>
                <w:rFonts w:ascii="Aptos" w:hAnsi="Aptos"/>
                <w:b/>
                <w:bCs/>
                <w:color w:val="000000"/>
              </w:rPr>
              <w:noBreakHyphen/>
              <w:t xml:space="preserve">compliant, partially migrated, or require full remediation). Bidders should assume that GIS data maturity may vary across jurisdictions, and propose an approach capable of handling normalization, validation, remediation support, and ongoing </w:t>
            </w:r>
            <w:r w:rsidRPr="00444B5F">
              <w:rPr>
                <w:rFonts w:ascii="Aptos" w:hAnsi="Aptos"/>
                <w:b/>
                <w:bCs/>
                <w:color w:val="000000"/>
              </w:rPr>
              <w:lastRenderedPageBreak/>
              <w:t>synchronization in line with Section E.3.</w:t>
            </w:r>
          </w:p>
          <w:p w14:paraId="453AFB3F" w14:textId="77777777" w:rsidR="00C056A8" w:rsidRPr="00444B5F" w:rsidRDefault="00C056A8" w:rsidP="00C056A8">
            <w:pPr>
              <w:pStyle w:val="Level1Body"/>
              <w:rPr>
                <w:rFonts w:ascii="Aptos" w:hAnsi="Aptos"/>
              </w:rPr>
            </w:pPr>
          </w:p>
        </w:tc>
      </w:tr>
      <w:tr w:rsidR="00EB57F6" w:rsidRPr="00444B5F" w14:paraId="79A5F0EB" w14:textId="77777777" w:rsidTr="00EB57F6">
        <w:tc>
          <w:tcPr>
            <w:tcW w:w="937" w:type="dxa"/>
          </w:tcPr>
          <w:p w14:paraId="7D2828DE" w14:textId="3053C4D3" w:rsidR="00EB57F6" w:rsidRPr="00444B5F" w:rsidRDefault="00EB57F6" w:rsidP="00C056A8">
            <w:pPr>
              <w:pStyle w:val="Level1Body"/>
              <w:rPr>
                <w:rFonts w:ascii="Aptos" w:hAnsi="Aptos"/>
              </w:rPr>
            </w:pPr>
            <w:r w:rsidRPr="00444B5F">
              <w:rPr>
                <w:rFonts w:ascii="Aptos" w:hAnsi="Aptos"/>
              </w:rPr>
              <w:lastRenderedPageBreak/>
              <w:t>13.</w:t>
            </w:r>
          </w:p>
        </w:tc>
        <w:tc>
          <w:tcPr>
            <w:tcW w:w="1735" w:type="dxa"/>
          </w:tcPr>
          <w:p w14:paraId="1FC8BED5" w14:textId="77777777" w:rsidR="00032CD2" w:rsidRPr="00444B5F" w:rsidRDefault="00032CD2" w:rsidP="00032CD2">
            <w:pPr>
              <w:rPr>
                <w:rFonts w:ascii="Aptos" w:hAnsi="Aptos"/>
                <w:color w:val="000000"/>
              </w:rPr>
            </w:pPr>
            <w:r w:rsidRPr="00444B5F">
              <w:rPr>
                <w:rFonts w:ascii="Aptos" w:hAnsi="Aptos"/>
                <w:color w:val="000000"/>
              </w:rPr>
              <w:t>Section E.3, GIS and Database Services</w:t>
            </w:r>
          </w:p>
          <w:p w14:paraId="08B4D6E5" w14:textId="77777777" w:rsidR="00EB57F6" w:rsidRPr="00444B5F" w:rsidRDefault="00EB57F6" w:rsidP="00C056A8">
            <w:pPr>
              <w:pStyle w:val="Level1Body"/>
              <w:rPr>
                <w:rFonts w:ascii="Aptos" w:hAnsi="Aptos"/>
              </w:rPr>
            </w:pPr>
          </w:p>
        </w:tc>
        <w:tc>
          <w:tcPr>
            <w:tcW w:w="3055" w:type="dxa"/>
            <w:vAlign w:val="center"/>
          </w:tcPr>
          <w:p w14:paraId="5DE220DE" w14:textId="77777777" w:rsidR="00032CD2" w:rsidRPr="00444B5F" w:rsidRDefault="00032CD2" w:rsidP="00032CD2">
            <w:pPr>
              <w:rPr>
                <w:rFonts w:ascii="Aptos" w:hAnsi="Aptos"/>
                <w:color w:val="000000"/>
              </w:rPr>
            </w:pPr>
            <w:r w:rsidRPr="00444B5F">
              <w:rPr>
                <w:rFonts w:ascii="Aptos" w:hAnsi="Aptos"/>
                <w:color w:val="000000"/>
              </w:rPr>
              <w:t>The Solicitation Conference noted that GIS Data Management Services are a desired deliverable, potentially through a partner arrangement. Should bidders include GIS data management services within the base proposal scope, or price this as a separate optional service? If optional, what specific data management capabilities does the Commission consider minimum versus value-add?</w:t>
            </w:r>
          </w:p>
          <w:p w14:paraId="1CA4C79D" w14:textId="77777777" w:rsidR="00EB57F6" w:rsidRPr="00444B5F" w:rsidRDefault="00EB57F6" w:rsidP="00C056A8">
            <w:pPr>
              <w:pStyle w:val="Level1Body"/>
              <w:rPr>
                <w:rFonts w:ascii="Aptos" w:hAnsi="Aptos"/>
                <w:b/>
                <w:bCs/>
              </w:rPr>
            </w:pPr>
          </w:p>
        </w:tc>
        <w:tc>
          <w:tcPr>
            <w:tcW w:w="3718" w:type="dxa"/>
          </w:tcPr>
          <w:p w14:paraId="506C7BB5" w14:textId="77777777" w:rsidR="00032CD2" w:rsidRPr="00444B5F" w:rsidRDefault="00032CD2" w:rsidP="00032CD2">
            <w:pPr>
              <w:rPr>
                <w:rFonts w:ascii="Aptos" w:hAnsi="Aptos"/>
                <w:b/>
                <w:bCs/>
                <w:color w:val="000000"/>
              </w:rPr>
            </w:pPr>
            <w:r w:rsidRPr="00444B5F">
              <w:rPr>
                <w:rFonts w:ascii="Aptos" w:hAnsi="Aptos"/>
                <w:b/>
                <w:bCs/>
                <w:color w:val="000000"/>
              </w:rPr>
              <w:t>Bidders must include, in the base proposal all GIS and database services necessary to support i3</w:t>
            </w:r>
            <w:r w:rsidRPr="00444B5F">
              <w:rPr>
                <w:rFonts w:ascii="Aptos" w:hAnsi="Aptos"/>
                <w:b/>
                <w:bCs/>
                <w:color w:val="000000"/>
              </w:rPr>
              <w:noBreakHyphen/>
              <w:t>compliant call routing, normalize and validate GIS data to the NENA model, maintain synchronization between GIS and NGCS elements, and meet the SLAs and functional requirements in Section E.3.</w:t>
            </w:r>
          </w:p>
          <w:p w14:paraId="788AA341" w14:textId="77777777" w:rsidR="00EB57F6" w:rsidRPr="00444B5F" w:rsidRDefault="00EB57F6" w:rsidP="00C056A8">
            <w:pPr>
              <w:pStyle w:val="Level1Body"/>
              <w:rPr>
                <w:rFonts w:ascii="Aptos" w:hAnsi="Aptos"/>
              </w:rPr>
            </w:pPr>
          </w:p>
        </w:tc>
      </w:tr>
      <w:tr w:rsidR="00EB57F6" w:rsidRPr="00444B5F" w14:paraId="5E1CA0D3" w14:textId="77777777" w:rsidTr="00EB57F6">
        <w:tc>
          <w:tcPr>
            <w:tcW w:w="937" w:type="dxa"/>
          </w:tcPr>
          <w:p w14:paraId="164510D3" w14:textId="07AEB332" w:rsidR="00EB57F6" w:rsidRPr="00444B5F" w:rsidRDefault="00032CD2" w:rsidP="00C056A8">
            <w:pPr>
              <w:pStyle w:val="Level1Body"/>
              <w:rPr>
                <w:rFonts w:ascii="Aptos" w:hAnsi="Aptos"/>
              </w:rPr>
            </w:pPr>
            <w:r w:rsidRPr="00444B5F">
              <w:rPr>
                <w:rFonts w:ascii="Aptos" w:hAnsi="Aptos"/>
              </w:rPr>
              <w:t>14.</w:t>
            </w:r>
          </w:p>
        </w:tc>
        <w:tc>
          <w:tcPr>
            <w:tcW w:w="1735" w:type="dxa"/>
          </w:tcPr>
          <w:p w14:paraId="0F95B133" w14:textId="77777777" w:rsidR="00032CD2" w:rsidRPr="00444B5F" w:rsidRDefault="00032CD2" w:rsidP="00032CD2">
            <w:pPr>
              <w:rPr>
                <w:rFonts w:ascii="Aptos" w:hAnsi="Aptos"/>
                <w:color w:val="000000"/>
              </w:rPr>
            </w:pPr>
            <w:r w:rsidRPr="00444B5F">
              <w:rPr>
                <w:rFonts w:ascii="Aptos" w:hAnsi="Aptos"/>
                <w:color w:val="000000"/>
              </w:rPr>
              <w:t>Section 9.1, Call Handling Equipment (CHE); Pre-bid Conference</w:t>
            </w:r>
          </w:p>
          <w:p w14:paraId="72A32319" w14:textId="77777777" w:rsidR="00EB57F6" w:rsidRPr="00444B5F" w:rsidRDefault="00EB57F6" w:rsidP="00C056A8">
            <w:pPr>
              <w:pStyle w:val="Level1Body"/>
              <w:rPr>
                <w:rFonts w:ascii="Aptos" w:hAnsi="Aptos"/>
              </w:rPr>
            </w:pPr>
          </w:p>
        </w:tc>
        <w:tc>
          <w:tcPr>
            <w:tcW w:w="3055" w:type="dxa"/>
            <w:vAlign w:val="center"/>
          </w:tcPr>
          <w:p w14:paraId="439F37EC" w14:textId="77777777" w:rsidR="00032CD2" w:rsidRPr="00444B5F" w:rsidRDefault="00032CD2" w:rsidP="00032CD2">
            <w:pPr>
              <w:rPr>
                <w:rFonts w:ascii="Aptos" w:hAnsi="Aptos"/>
                <w:color w:val="000000"/>
              </w:rPr>
            </w:pPr>
            <w:r w:rsidRPr="00444B5F">
              <w:rPr>
                <w:rFonts w:ascii="Aptos" w:hAnsi="Aptos"/>
                <w:color w:val="000000"/>
              </w:rPr>
              <w:t xml:space="preserve">The Commission confirmed at the Solicitation Conference that CHE pricing should be provided at a rough-order-of-magnitude, high-level budgetary level. Should CHE be priced in Appendix A as a separate </w:t>
            </w:r>
            <w:proofErr w:type="gramStart"/>
            <w:r w:rsidRPr="00444B5F">
              <w:rPr>
                <w:rFonts w:ascii="Aptos" w:hAnsi="Aptos"/>
                <w:color w:val="000000"/>
              </w:rPr>
              <w:t>optional line</w:t>
            </w:r>
            <w:proofErr w:type="gramEnd"/>
            <w:r w:rsidRPr="00444B5F">
              <w:rPr>
                <w:rFonts w:ascii="Aptos" w:hAnsi="Aptos"/>
                <w:color w:val="000000"/>
              </w:rPr>
              <w:t xml:space="preserve"> item, or as a narrative ROM estimate? How will CHE pricing be evaluated relative to the base </w:t>
            </w:r>
            <w:proofErr w:type="spellStart"/>
            <w:r w:rsidRPr="00444B5F">
              <w:rPr>
                <w:rFonts w:ascii="Aptos" w:hAnsi="Aptos"/>
                <w:color w:val="000000"/>
              </w:rPr>
              <w:t>ESInet</w:t>
            </w:r>
            <w:proofErr w:type="spellEnd"/>
            <w:r w:rsidRPr="00444B5F">
              <w:rPr>
                <w:rFonts w:ascii="Aptos" w:hAnsi="Aptos"/>
                <w:color w:val="000000"/>
              </w:rPr>
              <w:t>/NGCS proposal?</w:t>
            </w:r>
          </w:p>
          <w:p w14:paraId="77867BFA" w14:textId="77777777" w:rsidR="00EB57F6" w:rsidRPr="00444B5F" w:rsidRDefault="00EB57F6" w:rsidP="00C056A8">
            <w:pPr>
              <w:pStyle w:val="Level1Body"/>
              <w:rPr>
                <w:rFonts w:ascii="Aptos" w:hAnsi="Aptos"/>
                <w:b/>
                <w:bCs/>
              </w:rPr>
            </w:pPr>
          </w:p>
        </w:tc>
        <w:tc>
          <w:tcPr>
            <w:tcW w:w="3718" w:type="dxa"/>
          </w:tcPr>
          <w:p w14:paraId="08EF7DF4" w14:textId="77777777" w:rsidR="00032CD2" w:rsidRPr="00444B5F" w:rsidRDefault="00032CD2" w:rsidP="00032CD2">
            <w:pPr>
              <w:rPr>
                <w:rFonts w:ascii="Aptos" w:hAnsi="Aptos"/>
                <w:b/>
                <w:bCs/>
                <w:color w:val="000000"/>
              </w:rPr>
            </w:pPr>
            <w:r w:rsidRPr="00444B5F">
              <w:rPr>
                <w:rFonts w:ascii="Aptos" w:hAnsi="Aptos"/>
                <w:b/>
                <w:bCs/>
                <w:color w:val="000000"/>
              </w:rPr>
              <w:t xml:space="preserve">CHE pricing will be considered separately from the core </w:t>
            </w:r>
            <w:proofErr w:type="spellStart"/>
            <w:r w:rsidRPr="00444B5F">
              <w:rPr>
                <w:rFonts w:ascii="Aptos" w:hAnsi="Aptos"/>
                <w:b/>
                <w:bCs/>
                <w:color w:val="000000"/>
              </w:rPr>
              <w:t>ESInet</w:t>
            </w:r>
            <w:proofErr w:type="spellEnd"/>
            <w:r w:rsidRPr="00444B5F">
              <w:rPr>
                <w:rFonts w:ascii="Aptos" w:hAnsi="Aptos"/>
                <w:b/>
                <w:bCs/>
                <w:color w:val="000000"/>
              </w:rPr>
              <w:t xml:space="preserve">/NGCS evaluation The primary cost evaluation will focus on required </w:t>
            </w:r>
            <w:proofErr w:type="spellStart"/>
            <w:r w:rsidRPr="00444B5F">
              <w:rPr>
                <w:rFonts w:ascii="Aptos" w:hAnsi="Aptos"/>
                <w:b/>
                <w:bCs/>
                <w:color w:val="000000"/>
              </w:rPr>
              <w:t>ESInet</w:t>
            </w:r>
            <w:proofErr w:type="spellEnd"/>
            <w:r w:rsidRPr="00444B5F">
              <w:rPr>
                <w:rFonts w:ascii="Aptos" w:hAnsi="Aptos"/>
                <w:b/>
                <w:bCs/>
                <w:color w:val="000000"/>
              </w:rPr>
              <w:t>/NGCS elements; CHE ROM figures will be used for budgetary and planning insight and may be evaluated qualitatively.</w:t>
            </w:r>
          </w:p>
          <w:p w14:paraId="6494ADC0" w14:textId="77777777" w:rsidR="00EB57F6" w:rsidRPr="00444B5F" w:rsidRDefault="00EB57F6" w:rsidP="00C056A8">
            <w:pPr>
              <w:pStyle w:val="Level1Body"/>
              <w:rPr>
                <w:rFonts w:ascii="Aptos" w:hAnsi="Aptos"/>
              </w:rPr>
            </w:pPr>
          </w:p>
          <w:p w14:paraId="7913CEB3" w14:textId="77777777" w:rsidR="00032CD2" w:rsidRPr="00444B5F" w:rsidRDefault="00032CD2" w:rsidP="00032CD2">
            <w:pPr>
              <w:rPr>
                <w:rFonts w:ascii="Aptos" w:hAnsi="Aptos"/>
              </w:rPr>
            </w:pPr>
          </w:p>
          <w:p w14:paraId="40ADAEC5" w14:textId="77777777" w:rsidR="00032CD2" w:rsidRPr="00444B5F" w:rsidRDefault="00032CD2" w:rsidP="00032CD2">
            <w:pPr>
              <w:rPr>
                <w:rFonts w:ascii="Aptos" w:hAnsi="Aptos"/>
                <w:color w:val="000000"/>
              </w:rPr>
            </w:pPr>
          </w:p>
          <w:p w14:paraId="18D0188C" w14:textId="77777777" w:rsidR="00032CD2" w:rsidRPr="00444B5F" w:rsidRDefault="00032CD2" w:rsidP="00032CD2">
            <w:pPr>
              <w:rPr>
                <w:rFonts w:ascii="Aptos" w:hAnsi="Aptos"/>
                <w:color w:val="000000"/>
              </w:rPr>
            </w:pPr>
          </w:p>
          <w:p w14:paraId="7D4F166F" w14:textId="024A8416" w:rsidR="00032CD2" w:rsidRPr="00444B5F" w:rsidRDefault="00032CD2" w:rsidP="00032CD2">
            <w:pPr>
              <w:tabs>
                <w:tab w:val="left" w:pos="975"/>
              </w:tabs>
              <w:rPr>
                <w:rFonts w:ascii="Aptos" w:hAnsi="Aptos"/>
              </w:rPr>
            </w:pPr>
            <w:r w:rsidRPr="00444B5F">
              <w:rPr>
                <w:rFonts w:ascii="Aptos" w:hAnsi="Aptos"/>
              </w:rPr>
              <w:tab/>
            </w:r>
          </w:p>
        </w:tc>
      </w:tr>
      <w:tr w:rsidR="00EB57F6" w:rsidRPr="00444B5F" w14:paraId="6BA83946" w14:textId="77777777" w:rsidTr="00EB57F6">
        <w:tc>
          <w:tcPr>
            <w:tcW w:w="937" w:type="dxa"/>
          </w:tcPr>
          <w:p w14:paraId="0EBE78DB" w14:textId="39739535" w:rsidR="00EB57F6" w:rsidRPr="00444B5F" w:rsidRDefault="00032CD2" w:rsidP="00C056A8">
            <w:pPr>
              <w:pStyle w:val="Level1Body"/>
              <w:rPr>
                <w:rFonts w:ascii="Aptos" w:hAnsi="Aptos"/>
              </w:rPr>
            </w:pPr>
            <w:r w:rsidRPr="00444B5F">
              <w:rPr>
                <w:rFonts w:ascii="Aptos" w:hAnsi="Aptos"/>
              </w:rPr>
              <w:t>15.</w:t>
            </w:r>
          </w:p>
        </w:tc>
        <w:tc>
          <w:tcPr>
            <w:tcW w:w="1735" w:type="dxa"/>
          </w:tcPr>
          <w:p w14:paraId="02A8726D" w14:textId="77777777" w:rsidR="00032CD2" w:rsidRPr="00444B5F" w:rsidRDefault="00032CD2" w:rsidP="00032CD2">
            <w:pPr>
              <w:jc w:val="center"/>
              <w:rPr>
                <w:rFonts w:ascii="Aptos" w:hAnsi="Aptos"/>
                <w:color w:val="000000"/>
              </w:rPr>
            </w:pPr>
            <w:r w:rsidRPr="00444B5F">
              <w:rPr>
                <w:rFonts w:ascii="Aptos" w:hAnsi="Aptos"/>
                <w:color w:val="000000"/>
              </w:rPr>
              <w:t>Project Overview, Section A; Pre-bid Conference</w:t>
            </w:r>
          </w:p>
          <w:p w14:paraId="3C2F12D8" w14:textId="77777777" w:rsidR="00EB57F6" w:rsidRPr="00444B5F" w:rsidRDefault="00EB57F6" w:rsidP="00032CD2">
            <w:pPr>
              <w:pStyle w:val="Level1Body"/>
              <w:jc w:val="center"/>
              <w:rPr>
                <w:rFonts w:ascii="Aptos" w:hAnsi="Aptos"/>
              </w:rPr>
            </w:pPr>
          </w:p>
        </w:tc>
        <w:tc>
          <w:tcPr>
            <w:tcW w:w="3055" w:type="dxa"/>
            <w:vAlign w:val="center"/>
          </w:tcPr>
          <w:p w14:paraId="09DBA85B" w14:textId="77777777" w:rsidR="00032CD2" w:rsidRPr="00444B5F" w:rsidRDefault="00032CD2" w:rsidP="00032CD2">
            <w:pPr>
              <w:rPr>
                <w:rFonts w:ascii="Aptos" w:hAnsi="Aptos"/>
                <w:color w:val="000000"/>
              </w:rPr>
            </w:pPr>
            <w:r w:rsidRPr="00444B5F">
              <w:rPr>
                <w:rFonts w:ascii="Aptos" w:hAnsi="Aptos"/>
                <w:color w:val="000000"/>
              </w:rPr>
              <w:t>At the Solicitation Conference, the Commission indicated it would provide a list of the 68 PSAP addresses through a non-public channel. When will this list be distributed to registered bidders, and through what mechanism? Will it include current call volume data, circuit inventory, or equipment inventory per PSAP?</w:t>
            </w:r>
          </w:p>
          <w:p w14:paraId="74F2C587" w14:textId="77777777" w:rsidR="00EB57F6" w:rsidRPr="00444B5F" w:rsidRDefault="00EB57F6" w:rsidP="00C056A8">
            <w:pPr>
              <w:pStyle w:val="Level1Body"/>
              <w:rPr>
                <w:rFonts w:ascii="Aptos" w:hAnsi="Aptos"/>
                <w:b/>
                <w:bCs/>
              </w:rPr>
            </w:pPr>
          </w:p>
        </w:tc>
        <w:tc>
          <w:tcPr>
            <w:tcW w:w="3718" w:type="dxa"/>
          </w:tcPr>
          <w:p w14:paraId="2090BCD0" w14:textId="68387DE1" w:rsidR="00EB57F6" w:rsidRPr="00444B5F" w:rsidRDefault="00032CD2" w:rsidP="00C056A8">
            <w:pPr>
              <w:pStyle w:val="Level1Body"/>
              <w:rPr>
                <w:rFonts w:ascii="Aptos" w:hAnsi="Aptos"/>
                <w:b/>
                <w:bCs/>
              </w:rPr>
            </w:pPr>
            <w:r w:rsidRPr="00444B5F">
              <w:rPr>
                <w:rFonts w:ascii="Aptos" w:hAnsi="Aptos"/>
                <w:b/>
                <w:bCs/>
              </w:rPr>
              <w:t>A PSAP list for the 68 PSAPs will be provided to registered bidders after the Mandatory Solicitation Conference via a secure, non</w:t>
            </w:r>
            <w:r w:rsidRPr="00444B5F">
              <w:rPr>
                <w:rFonts w:ascii="Cambria Math" w:hAnsi="Cambria Math" w:cs="Cambria Math"/>
                <w:b/>
                <w:bCs/>
              </w:rPr>
              <w:t>‑</w:t>
            </w:r>
            <w:r w:rsidRPr="00444B5F">
              <w:rPr>
                <w:rFonts w:ascii="Aptos" w:hAnsi="Aptos"/>
                <w:b/>
                <w:bCs/>
              </w:rPr>
              <w:t>public mechanism. The list will include PSAP addresses and basic attributes the Commission maintains for this procurement. It may not include full call volume data, detailed circuit inventory, or complete equipment inventories for each PSAP.</w:t>
            </w:r>
          </w:p>
        </w:tc>
      </w:tr>
      <w:tr w:rsidR="00EB57F6" w:rsidRPr="00444B5F" w14:paraId="10DECAA2" w14:textId="77777777" w:rsidTr="00EB57F6">
        <w:tc>
          <w:tcPr>
            <w:tcW w:w="937" w:type="dxa"/>
          </w:tcPr>
          <w:p w14:paraId="0E58CD7D" w14:textId="26551039" w:rsidR="00EB57F6" w:rsidRPr="00444B5F" w:rsidRDefault="00032CD2" w:rsidP="00C056A8">
            <w:pPr>
              <w:pStyle w:val="Level1Body"/>
              <w:rPr>
                <w:rFonts w:ascii="Aptos" w:hAnsi="Aptos"/>
              </w:rPr>
            </w:pPr>
            <w:r w:rsidRPr="00444B5F">
              <w:rPr>
                <w:rFonts w:ascii="Aptos" w:hAnsi="Aptos"/>
              </w:rPr>
              <w:t>16.</w:t>
            </w:r>
          </w:p>
        </w:tc>
        <w:tc>
          <w:tcPr>
            <w:tcW w:w="1735" w:type="dxa"/>
          </w:tcPr>
          <w:p w14:paraId="29EEAE15" w14:textId="77777777" w:rsidR="00032CD2" w:rsidRPr="00444B5F" w:rsidRDefault="00032CD2" w:rsidP="00032CD2">
            <w:pPr>
              <w:rPr>
                <w:rFonts w:ascii="Aptos" w:hAnsi="Aptos"/>
                <w:color w:val="000000"/>
              </w:rPr>
            </w:pPr>
            <w:r w:rsidRPr="00444B5F">
              <w:rPr>
                <w:rFonts w:ascii="Aptos" w:hAnsi="Aptos"/>
                <w:color w:val="000000"/>
              </w:rPr>
              <w:t>Section 6, Installation Requirements</w:t>
            </w:r>
          </w:p>
          <w:p w14:paraId="7FCFF991" w14:textId="77777777" w:rsidR="00EB57F6" w:rsidRPr="00444B5F" w:rsidRDefault="00EB57F6" w:rsidP="00C056A8">
            <w:pPr>
              <w:pStyle w:val="Level1Body"/>
              <w:rPr>
                <w:rFonts w:ascii="Aptos" w:hAnsi="Aptos"/>
              </w:rPr>
            </w:pPr>
          </w:p>
        </w:tc>
        <w:tc>
          <w:tcPr>
            <w:tcW w:w="3055" w:type="dxa"/>
            <w:vAlign w:val="center"/>
          </w:tcPr>
          <w:p w14:paraId="77A5483D" w14:textId="77777777" w:rsidR="00032CD2" w:rsidRPr="00444B5F" w:rsidRDefault="00032CD2" w:rsidP="00032CD2">
            <w:pPr>
              <w:rPr>
                <w:rFonts w:ascii="Aptos" w:hAnsi="Aptos"/>
                <w:color w:val="000000"/>
              </w:rPr>
            </w:pPr>
            <w:r w:rsidRPr="00444B5F">
              <w:rPr>
                <w:rFonts w:ascii="Aptos" w:hAnsi="Aptos"/>
                <w:color w:val="000000"/>
              </w:rPr>
              <w:t xml:space="preserve">The RFP indicates that site surveys may identify conditions requiring UPS upgrades, power remediation, or other facility improvements at PSAP locations. Will the Commission provide a current-state site survey or infrastructure assessment for each of the 68 PSAPs, or are </w:t>
            </w:r>
            <w:r w:rsidRPr="00444B5F">
              <w:rPr>
                <w:rFonts w:ascii="Aptos" w:hAnsi="Aptos"/>
                <w:color w:val="000000"/>
              </w:rPr>
              <w:lastRenderedPageBreak/>
              <w:t>bidders expected to place all onsite equipment?</w:t>
            </w:r>
          </w:p>
          <w:p w14:paraId="68A6229D" w14:textId="77777777" w:rsidR="00EB57F6" w:rsidRPr="00444B5F" w:rsidRDefault="00EB57F6" w:rsidP="00C056A8">
            <w:pPr>
              <w:pStyle w:val="Level1Body"/>
              <w:rPr>
                <w:rFonts w:ascii="Aptos" w:hAnsi="Aptos"/>
                <w:b/>
                <w:bCs/>
              </w:rPr>
            </w:pPr>
          </w:p>
        </w:tc>
        <w:tc>
          <w:tcPr>
            <w:tcW w:w="3718" w:type="dxa"/>
          </w:tcPr>
          <w:p w14:paraId="141BDE76" w14:textId="77777777" w:rsidR="00032CD2" w:rsidRPr="00444B5F" w:rsidRDefault="00032CD2" w:rsidP="00032CD2">
            <w:pPr>
              <w:rPr>
                <w:rFonts w:ascii="Aptos" w:hAnsi="Aptos"/>
                <w:b/>
                <w:bCs/>
                <w:color w:val="000000"/>
              </w:rPr>
            </w:pPr>
            <w:r w:rsidRPr="00444B5F">
              <w:rPr>
                <w:rFonts w:ascii="Aptos" w:hAnsi="Aptos"/>
                <w:b/>
                <w:bCs/>
                <w:color w:val="000000"/>
              </w:rPr>
              <w:lastRenderedPageBreak/>
              <w:t>The RFP requires the Contractor to conduct site surveys as part of implementation (Section 6 – Installation Requirements). Bidders should assume they will be responsible, post</w:t>
            </w:r>
            <w:r w:rsidRPr="00444B5F">
              <w:rPr>
                <w:rFonts w:ascii="Aptos" w:hAnsi="Aptos"/>
                <w:b/>
                <w:bCs/>
                <w:color w:val="000000"/>
              </w:rPr>
              <w:noBreakHyphen/>
              <w:t xml:space="preserve">award, for performing the necessary site surveys and for placing all onsite equipment required to meet the RFP requirements, subject to facility </w:t>
            </w:r>
            <w:r w:rsidRPr="00444B5F">
              <w:rPr>
                <w:rFonts w:ascii="Aptos" w:hAnsi="Aptos"/>
                <w:b/>
                <w:bCs/>
                <w:color w:val="000000"/>
              </w:rPr>
              <w:lastRenderedPageBreak/>
              <w:t>constraints and roles defined in the contract.</w:t>
            </w:r>
          </w:p>
          <w:p w14:paraId="7F796978" w14:textId="77777777" w:rsidR="00EB57F6" w:rsidRPr="00444B5F" w:rsidRDefault="00EB57F6" w:rsidP="00C056A8">
            <w:pPr>
              <w:pStyle w:val="Level1Body"/>
              <w:rPr>
                <w:rFonts w:ascii="Aptos" w:hAnsi="Aptos"/>
              </w:rPr>
            </w:pPr>
          </w:p>
          <w:p w14:paraId="20D1697A" w14:textId="77777777" w:rsidR="00032CD2" w:rsidRPr="00444B5F" w:rsidRDefault="00032CD2" w:rsidP="00032CD2">
            <w:pPr>
              <w:rPr>
                <w:rFonts w:ascii="Aptos" w:hAnsi="Aptos"/>
              </w:rPr>
            </w:pPr>
          </w:p>
          <w:p w14:paraId="461A72B6" w14:textId="77777777" w:rsidR="00032CD2" w:rsidRPr="00444B5F" w:rsidRDefault="00032CD2" w:rsidP="00032CD2">
            <w:pPr>
              <w:rPr>
                <w:rFonts w:ascii="Aptos" w:hAnsi="Aptos"/>
              </w:rPr>
            </w:pPr>
          </w:p>
          <w:p w14:paraId="0B329A5A" w14:textId="77777777" w:rsidR="00032CD2" w:rsidRPr="00444B5F" w:rsidRDefault="00032CD2" w:rsidP="00032CD2">
            <w:pPr>
              <w:rPr>
                <w:rFonts w:ascii="Aptos" w:hAnsi="Aptos"/>
              </w:rPr>
            </w:pPr>
          </w:p>
          <w:p w14:paraId="661AA183" w14:textId="77777777" w:rsidR="00032CD2" w:rsidRPr="00444B5F" w:rsidRDefault="00032CD2" w:rsidP="00032CD2">
            <w:pPr>
              <w:rPr>
                <w:rFonts w:ascii="Aptos" w:hAnsi="Aptos"/>
                <w:color w:val="000000"/>
              </w:rPr>
            </w:pPr>
          </w:p>
          <w:p w14:paraId="488AD373" w14:textId="77777777" w:rsidR="00032CD2" w:rsidRPr="00444B5F" w:rsidRDefault="00032CD2" w:rsidP="00032CD2">
            <w:pPr>
              <w:jc w:val="center"/>
              <w:rPr>
                <w:rFonts w:ascii="Aptos" w:hAnsi="Aptos"/>
              </w:rPr>
            </w:pPr>
          </w:p>
        </w:tc>
      </w:tr>
      <w:tr w:rsidR="00EB57F6" w:rsidRPr="00444B5F" w14:paraId="28F84977" w14:textId="77777777" w:rsidTr="00EB57F6">
        <w:tc>
          <w:tcPr>
            <w:tcW w:w="937" w:type="dxa"/>
          </w:tcPr>
          <w:p w14:paraId="422B7AEF" w14:textId="69D1C3DA" w:rsidR="00EB57F6" w:rsidRPr="00444B5F" w:rsidRDefault="00032CD2" w:rsidP="00C056A8">
            <w:pPr>
              <w:pStyle w:val="Level1Body"/>
              <w:rPr>
                <w:rFonts w:ascii="Aptos" w:hAnsi="Aptos"/>
              </w:rPr>
            </w:pPr>
            <w:r w:rsidRPr="00444B5F">
              <w:rPr>
                <w:rFonts w:ascii="Aptos" w:hAnsi="Aptos"/>
              </w:rPr>
              <w:lastRenderedPageBreak/>
              <w:t xml:space="preserve">17. </w:t>
            </w:r>
          </w:p>
        </w:tc>
        <w:tc>
          <w:tcPr>
            <w:tcW w:w="1735" w:type="dxa"/>
          </w:tcPr>
          <w:p w14:paraId="1917F04E" w14:textId="750AFF09" w:rsidR="00EB57F6" w:rsidRPr="00444B5F" w:rsidRDefault="00032CD2" w:rsidP="00C056A8">
            <w:pPr>
              <w:pStyle w:val="Level1Body"/>
              <w:rPr>
                <w:rFonts w:ascii="Aptos" w:hAnsi="Aptos"/>
              </w:rPr>
            </w:pPr>
            <w:r w:rsidRPr="00444B5F">
              <w:rPr>
                <w:rFonts w:ascii="Aptos" w:hAnsi="Aptos"/>
              </w:rPr>
              <w:t>Schedule of Events</w:t>
            </w:r>
          </w:p>
        </w:tc>
        <w:tc>
          <w:tcPr>
            <w:tcW w:w="3055" w:type="dxa"/>
            <w:vAlign w:val="center"/>
          </w:tcPr>
          <w:p w14:paraId="19D9EDC8" w14:textId="77777777" w:rsidR="00032CD2" w:rsidRPr="00444B5F" w:rsidRDefault="00032CD2" w:rsidP="00032CD2">
            <w:pPr>
              <w:rPr>
                <w:rFonts w:ascii="Aptos" w:hAnsi="Aptos"/>
                <w:color w:val="000000"/>
              </w:rPr>
            </w:pPr>
            <w:r w:rsidRPr="00444B5F">
              <w:rPr>
                <w:rFonts w:ascii="Aptos" w:hAnsi="Aptos"/>
                <w:color w:val="000000"/>
              </w:rPr>
              <w:t xml:space="preserve">Given the scope, technical depth, and complexity of the RFP requirements, and lack of PSAP information we respectfully request the State’s consideration of a </w:t>
            </w:r>
            <w:proofErr w:type="gramStart"/>
            <w:r w:rsidRPr="00444B5F">
              <w:rPr>
                <w:rFonts w:ascii="Aptos" w:hAnsi="Aptos"/>
                <w:color w:val="000000"/>
              </w:rPr>
              <w:t>two month</w:t>
            </w:r>
            <w:proofErr w:type="gramEnd"/>
            <w:r w:rsidRPr="00444B5F">
              <w:rPr>
                <w:rFonts w:ascii="Aptos" w:hAnsi="Aptos"/>
                <w:color w:val="000000"/>
              </w:rPr>
              <w:t xml:space="preserve"> extension to the proposal due date</w:t>
            </w:r>
          </w:p>
          <w:p w14:paraId="466A8CC5" w14:textId="77777777" w:rsidR="00EB57F6" w:rsidRPr="00444B5F" w:rsidRDefault="00EB57F6" w:rsidP="00C056A8">
            <w:pPr>
              <w:pStyle w:val="Level1Body"/>
              <w:rPr>
                <w:rFonts w:ascii="Aptos" w:hAnsi="Aptos"/>
                <w:b/>
                <w:bCs/>
              </w:rPr>
            </w:pPr>
          </w:p>
        </w:tc>
        <w:tc>
          <w:tcPr>
            <w:tcW w:w="3718" w:type="dxa"/>
          </w:tcPr>
          <w:p w14:paraId="00A73065" w14:textId="631877AE" w:rsidR="00EB57F6" w:rsidRPr="00444B5F" w:rsidRDefault="00032CD2" w:rsidP="00C056A8">
            <w:pPr>
              <w:pStyle w:val="Level1Body"/>
              <w:rPr>
                <w:rFonts w:ascii="Aptos" w:hAnsi="Aptos"/>
                <w:b/>
                <w:bCs/>
              </w:rPr>
            </w:pPr>
            <w:r w:rsidRPr="00444B5F">
              <w:rPr>
                <w:rFonts w:ascii="Aptos" w:hAnsi="Aptos"/>
                <w:b/>
                <w:bCs/>
              </w:rPr>
              <w:t>The proposal due date has been extended to 04/15/2026, as published in Addendum 1.</w:t>
            </w:r>
          </w:p>
        </w:tc>
      </w:tr>
      <w:tr w:rsidR="00EB57F6" w:rsidRPr="00444B5F" w14:paraId="7952E1FF" w14:textId="77777777" w:rsidTr="00EB57F6">
        <w:tc>
          <w:tcPr>
            <w:tcW w:w="937" w:type="dxa"/>
          </w:tcPr>
          <w:p w14:paraId="1DEF4AC5" w14:textId="0C42CF9F" w:rsidR="00EB57F6" w:rsidRPr="00444B5F" w:rsidRDefault="00032CD2" w:rsidP="00C056A8">
            <w:pPr>
              <w:pStyle w:val="Level1Body"/>
              <w:rPr>
                <w:rFonts w:ascii="Aptos" w:hAnsi="Aptos"/>
              </w:rPr>
            </w:pPr>
            <w:r w:rsidRPr="00444B5F">
              <w:rPr>
                <w:rFonts w:ascii="Aptos" w:hAnsi="Aptos"/>
              </w:rPr>
              <w:t>18.</w:t>
            </w:r>
          </w:p>
        </w:tc>
        <w:tc>
          <w:tcPr>
            <w:tcW w:w="1735" w:type="dxa"/>
          </w:tcPr>
          <w:p w14:paraId="275DFB11" w14:textId="77777777" w:rsidR="00032CD2" w:rsidRPr="00444B5F" w:rsidRDefault="00032CD2" w:rsidP="00032CD2">
            <w:pPr>
              <w:rPr>
                <w:rFonts w:ascii="Aptos" w:hAnsi="Aptos"/>
                <w:color w:val="000000"/>
              </w:rPr>
            </w:pPr>
            <w:r w:rsidRPr="00444B5F">
              <w:rPr>
                <w:rFonts w:ascii="Aptos" w:hAnsi="Aptos"/>
                <w:color w:val="000000"/>
              </w:rPr>
              <w:t>Proposal Instructions</w:t>
            </w:r>
          </w:p>
          <w:p w14:paraId="0014247D" w14:textId="77777777" w:rsidR="00EB57F6" w:rsidRPr="00444B5F" w:rsidRDefault="00EB57F6" w:rsidP="00C056A8">
            <w:pPr>
              <w:pStyle w:val="Level1Body"/>
              <w:rPr>
                <w:rFonts w:ascii="Aptos" w:hAnsi="Aptos"/>
              </w:rPr>
            </w:pPr>
          </w:p>
        </w:tc>
        <w:tc>
          <w:tcPr>
            <w:tcW w:w="3055" w:type="dxa"/>
            <w:vAlign w:val="center"/>
          </w:tcPr>
          <w:p w14:paraId="767BD967" w14:textId="77777777" w:rsidR="00032CD2" w:rsidRPr="00444B5F" w:rsidRDefault="00032CD2" w:rsidP="00032CD2">
            <w:pPr>
              <w:rPr>
                <w:rFonts w:ascii="Aptos" w:hAnsi="Aptos"/>
                <w:color w:val="000000"/>
              </w:rPr>
            </w:pPr>
            <w:r w:rsidRPr="00444B5F">
              <w:rPr>
                <w:rFonts w:ascii="Aptos" w:hAnsi="Aptos"/>
                <w:color w:val="000000"/>
              </w:rPr>
              <w:t>Under the Proposal Instructions, the State requests responses to Section</w:t>
            </w:r>
            <w:r w:rsidRPr="00444B5F">
              <w:rPr>
                <w:rFonts w:cs="Arial"/>
                <w:color w:val="000000"/>
              </w:rPr>
              <w:t> </w:t>
            </w:r>
            <w:r w:rsidRPr="00444B5F">
              <w:rPr>
                <w:rFonts w:ascii="Aptos" w:hAnsi="Aptos"/>
                <w:color w:val="000000"/>
              </w:rPr>
              <w:t>B (Scope of Work), Section</w:t>
            </w:r>
            <w:r w:rsidRPr="00444B5F">
              <w:rPr>
                <w:rFonts w:cs="Arial"/>
                <w:color w:val="000000"/>
              </w:rPr>
              <w:t> </w:t>
            </w:r>
            <w:r w:rsidRPr="00444B5F">
              <w:rPr>
                <w:rFonts w:ascii="Aptos" w:hAnsi="Aptos"/>
                <w:color w:val="000000"/>
              </w:rPr>
              <w:t>C (Work Plan and Project Planning), and Section</w:t>
            </w:r>
            <w:r w:rsidRPr="00444B5F">
              <w:rPr>
                <w:rFonts w:cs="Arial"/>
                <w:color w:val="000000"/>
              </w:rPr>
              <w:t> </w:t>
            </w:r>
            <w:r w:rsidRPr="00444B5F">
              <w:rPr>
                <w:rFonts w:ascii="Aptos" w:hAnsi="Aptos"/>
                <w:color w:val="000000"/>
              </w:rPr>
              <w:t>E (Technical Requirements). Section</w:t>
            </w:r>
            <w:r w:rsidRPr="00444B5F">
              <w:rPr>
                <w:rFonts w:cs="Arial"/>
                <w:color w:val="000000"/>
              </w:rPr>
              <w:t> </w:t>
            </w:r>
            <w:r w:rsidRPr="00444B5F">
              <w:rPr>
                <w:rFonts w:ascii="Aptos" w:hAnsi="Aptos"/>
                <w:color w:val="000000"/>
              </w:rPr>
              <w:t>D (Deliverables and Deliverable Approval Process) is not listed as requiring a response. Please confirm that Section</w:t>
            </w:r>
            <w:r w:rsidRPr="00444B5F">
              <w:rPr>
                <w:rFonts w:cs="Arial"/>
                <w:color w:val="000000"/>
              </w:rPr>
              <w:t> </w:t>
            </w:r>
            <w:r w:rsidRPr="00444B5F">
              <w:rPr>
                <w:rFonts w:ascii="Aptos" w:hAnsi="Aptos"/>
                <w:color w:val="000000"/>
              </w:rPr>
              <w:t>D is provided for informational purposes only and does not require a vendor response.</w:t>
            </w:r>
          </w:p>
          <w:p w14:paraId="1FC87660" w14:textId="77777777" w:rsidR="00EB57F6" w:rsidRPr="00444B5F" w:rsidRDefault="00EB57F6" w:rsidP="00C056A8">
            <w:pPr>
              <w:pStyle w:val="Level1Body"/>
              <w:rPr>
                <w:rFonts w:ascii="Aptos" w:hAnsi="Aptos"/>
                <w:b/>
                <w:bCs/>
              </w:rPr>
            </w:pPr>
          </w:p>
        </w:tc>
        <w:tc>
          <w:tcPr>
            <w:tcW w:w="3718" w:type="dxa"/>
          </w:tcPr>
          <w:p w14:paraId="67C586CA" w14:textId="77777777" w:rsidR="00032CD2" w:rsidRPr="00444B5F" w:rsidRDefault="00032CD2" w:rsidP="00032CD2">
            <w:pPr>
              <w:rPr>
                <w:rFonts w:ascii="Aptos" w:hAnsi="Aptos"/>
                <w:b/>
                <w:bCs/>
                <w:color w:val="000000"/>
              </w:rPr>
            </w:pPr>
            <w:r w:rsidRPr="00444B5F">
              <w:rPr>
                <w:rFonts w:ascii="Aptos" w:hAnsi="Aptos"/>
                <w:b/>
                <w:bCs/>
                <w:color w:val="000000"/>
              </w:rPr>
              <w:t>Bidders are not required to submit a separate, stand</w:t>
            </w:r>
            <w:r w:rsidRPr="00444B5F">
              <w:rPr>
                <w:rFonts w:ascii="Aptos" w:hAnsi="Aptos"/>
                <w:b/>
                <w:bCs/>
                <w:color w:val="000000"/>
              </w:rPr>
              <w:noBreakHyphen/>
              <w:t>alone “Section D” response. Deliverables should be addressed within your Response to Scope of Work, Work Plan and Project Planning, and Technical Requirements as applicable. The Deliverable Approval Process will be governed by the final contract terms; bidders may address related assumptions within their Response to Terms, if applicable.</w:t>
            </w:r>
          </w:p>
          <w:p w14:paraId="687205BC" w14:textId="77777777" w:rsidR="00EB57F6" w:rsidRPr="00444B5F" w:rsidRDefault="00EB57F6" w:rsidP="00C056A8">
            <w:pPr>
              <w:pStyle w:val="Level1Body"/>
              <w:rPr>
                <w:rFonts w:ascii="Aptos" w:hAnsi="Aptos"/>
              </w:rPr>
            </w:pPr>
          </w:p>
        </w:tc>
      </w:tr>
      <w:tr w:rsidR="00EB57F6" w:rsidRPr="00444B5F" w14:paraId="17FEB6FC" w14:textId="77777777" w:rsidTr="00EB57F6">
        <w:tc>
          <w:tcPr>
            <w:tcW w:w="937" w:type="dxa"/>
          </w:tcPr>
          <w:p w14:paraId="155373F0" w14:textId="5C2A762B" w:rsidR="00EB57F6" w:rsidRPr="00444B5F" w:rsidRDefault="00032CD2" w:rsidP="00C056A8">
            <w:pPr>
              <w:pStyle w:val="Level1Body"/>
              <w:rPr>
                <w:rFonts w:ascii="Aptos" w:hAnsi="Aptos"/>
              </w:rPr>
            </w:pPr>
            <w:r w:rsidRPr="00444B5F">
              <w:rPr>
                <w:rFonts w:ascii="Aptos" w:hAnsi="Aptos"/>
              </w:rPr>
              <w:t>19.</w:t>
            </w:r>
          </w:p>
        </w:tc>
        <w:tc>
          <w:tcPr>
            <w:tcW w:w="1735" w:type="dxa"/>
          </w:tcPr>
          <w:p w14:paraId="5320119A" w14:textId="77777777" w:rsidR="00032CD2" w:rsidRPr="00444B5F" w:rsidRDefault="00032CD2" w:rsidP="00032CD2">
            <w:pPr>
              <w:rPr>
                <w:rFonts w:ascii="Aptos" w:hAnsi="Aptos"/>
                <w:color w:val="000000"/>
              </w:rPr>
            </w:pPr>
            <w:r w:rsidRPr="00444B5F">
              <w:rPr>
                <w:rFonts w:ascii="Aptos" w:hAnsi="Aptos"/>
                <w:color w:val="000000"/>
              </w:rPr>
              <w:t>F. OSP and SR migrations F.14</w:t>
            </w:r>
          </w:p>
          <w:p w14:paraId="3D9378B5" w14:textId="77777777" w:rsidR="00EB57F6" w:rsidRPr="00444B5F" w:rsidRDefault="00EB57F6" w:rsidP="00C056A8">
            <w:pPr>
              <w:pStyle w:val="Level1Body"/>
              <w:rPr>
                <w:rFonts w:ascii="Aptos" w:hAnsi="Aptos"/>
              </w:rPr>
            </w:pPr>
          </w:p>
        </w:tc>
        <w:tc>
          <w:tcPr>
            <w:tcW w:w="3055" w:type="dxa"/>
            <w:vAlign w:val="center"/>
          </w:tcPr>
          <w:p w14:paraId="5D8A8C46" w14:textId="4906296F" w:rsidR="00EB57F6" w:rsidRPr="00444B5F" w:rsidRDefault="00032CD2" w:rsidP="00C056A8">
            <w:pPr>
              <w:pStyle w:val="Level1Body"/>
              <w:rPr>
                <w:rFonts w:ascii="Aptos" w:hAnsi="Aptos"/>
              </w:rPr>
            </w:pPr>
            <w:r w:rsidRPr="00444B5F">
              <w:rPr>
                <w:rFonts w:ascii="Aptos" w:hAnsi="Aptos"/>
              </w:rPr>
              <w:t>On the RFP Cost Template, Schedule</w:t>
            </w:r>
            <w:r w:rsidRPr="00444B5F">
              <w:rPr>
                <w:rFonts w:cs="Arial"/>
              </w:rPr>
              <w:t> </w:t>
            </w:r>
            <w:r w:rsidRPr="00444B5F">
              <w:rPr>
                <w:rFonts w:ascii="Aptos" w:hAnsi="Aptos"/>
              </w:rPr>
              <w:t>2, the formulas in Cells</w:t>
            </w:r>
            <w:r w:rsidRPr="00444B5F">
              <w:rPr>
                <w:rFonts w:cs="Arial"/>
              </w:rPr>
              <w:t> </w:t>
            </w:r>
            <w:r w:rsidRPr="00444B5F">
              <w:rPr>
                <w:rFonts w:ascii="Aptos" w:hAnsi="Aptos"/>
              </w:rPr>
              <w:t>D14</w:t>
            </w:r>
            <w:r w:rsidRPr="00444B5F">
              <w:rPr>
                <w:rFonts w:ascii="Aptos" w:hAnsi="Aptos" w:cs="Aptos"/>
              </w:rPr>
              <w:t>–</w:t>
            </w:r>
            <w:r w:rsidRPr="00444B5F">
              <w:rPr>
                <w:rFonts w:ascii="Aptos" w:hAnsi="Aptos"/>
              </w:rPr>
              <w:t>G14 and D15</w:t>
            </w:r>
            <w:r w:rsidRPr="00444B5F">
              <w:rPr>
                <w:rFonts w:ascii="Aptos" w:hAnsi="Aptos" w:cs="Aptos"/>
              </w:rPr>
              <w:t>–</w:t>
            </w:r>
            <w:r w:rsidRPr="00444B5F">
              <w:rPr>
                <w:rFonts w:ascii="Aptos" w:hAnsi="Aptos"/>
              </w:rPr>
              <w:t>G15 appear to reference blank cells and therefore do not calculate correctly. Could the State please provide an updated Cost Template?</w:t>
            </w:r>
          </w:p>
        </w:tc>
        <w:tc>
          <w:tcPr>
            <w:tcW w:w="3718" w:type="dxa"/>
          </w:tcPr>
          <w:p w14:paraId="27342F13" w14:textId="37979C80" w:rsidR="00EB57F6" w:rsidRPr="00444B5F" w:rsidRDefault="00032CD2" w:rsidP="00C056A8">
            <w:pPr>
              <w:pStyle w:val="Level1Body"/>
              <w:rPr>
                <w:rFonts w:ascii="Aptos" w:hAnsi="Aptos"/>
                <w:b/>
                <w:bCs/>
              </w:rPr>
            </w:pPr>
            <w:r w:rsidRPr="00444B5F">
              <w:rPr>
                <w:rFonts w:ascii="Aptos" w:hAnsi="Aptos"/>
                <w:b/>
                <w:bCs/>
              </w:rPr>
              <w:t>A revised Cost</w:t>
            </w:r>
            <w:r w:rsidR="00444B5F" w:rsidRPr="00444B5F">
              <w:rPr>
                <w:rFonts w:ascii="Aptos" w:hAnsi="Aptos"/>
                <w:b/>
                <w:bCs/>
              </w:rPr>
              <w:t xml:space="preserve"> Proposal</w:t>
            </w:r>
            <w:r w:rsidRPr="00444B5F">
              <w:rPr>
                <w:rFonts w:ascii="Aptos" w:hAnsi="Aptos"/>
                <w:b/>
                <w:bCs/>
              </w:rPr>
              <w:t xml:space="preserve"> Worksheet will be published to better identify a Contract-total cost on Schedule 2. Cells highlighted in yellow for Years 2-5 should be populated by the respondent to identify any additional proposed Non-Recurring Costs (NRC) and a Monthly Recurring Cost (MRC). The formulas have been revised to better identify proposed changes to MRC over the life of the contract term.</w:t>
            </w:r>
          </w:p>
        </w:tc>
      </w:tr>
      <w:tr w:rsidR="00EB57F6" w:rsidRPr="00444B5F" w14:paraId="2E7638BE" w14:textId="77777777" w:rsidTr="00EB57F6">
        <w:tc>
          <w:tcPr>
            <w:tcW w:w="937" w:type="dxa"/>
          </w:tcPr>
          <w:p w14:paraId="1BE31156" w14:textId="03723286" w:rsidR="00EB57F6" w:rsidRPr="00444B5F" w:rsidRDefault="00032CD2" w:rsidP="00C056A8">
            <w:pPr>
              <w:pStyle w:val="Level1Body"/>
              <w:rPr>
                <w:rFonts w:ascii="Aptos" w:hAnsi="Aptos"/>
              </w:rPr>
            </w:pPr>
            <w:r w:rsidRPr="00444B5F">
              <w:rPr>
                <w:rFonts w:ascii="Aptos" w:hAnsi="Aptos"/>
              </w:rPr>
              <w:t>20.</w:t>
            </w:r>
          </w:p>
        </w:tc>
        <w:tc>
          <w:tcPr>
            <w:tcW w:w="1735" w:type="dxa"/>
          </w:tcPr>
          <w:p w14:paraId="711CD95F" w14:textId="409EE60E" w:rsidR="00EB57F6" w:rsidRPr="00444B5F" w:rsidRDefault="00032CD2" w:rsidP="00C056A8">
            <w:pPr>
              <w:pStyle w:val="Level1Body"/>
              <w:rPr>
                <w:rFonts w:ascii="Aptos" w:hAnsi="Aptos"/>
              </w:rPr>
            </w:pPr>
            <w:r w:rsidRPr="00444B5F">
              <w:rPr>
                <w:rFonts w:ascii="Aptos" w:hAnsi="Aptos"/>
              </w:rPr>
              <w:t>Project Requirements and Scope of Work</w:t>
            </w:r>
          </w:p>
        </w:tc>
        <w:tc>
          <w:tcPr>
            <w:tcW w:w="3055" w:type="dxa"/>
            <w:vAlign w:val="center"/>
          </w:tcPr>
          <w:p w14:paraId="247B0CDA" w14:textId="77777777" w:rsidR="00032CD2" w:rsidRPr="00444B5F" w:rsidRDefault="00032CD2" w:rsidP="00032CD2">
            <w:pPr>
              <w:rPr>
                <w:rFonts w:ascii="Aptos" w:hAnsi="Aptos"/>
                <w:color w:val="000000"/>
              </w:rPr>
            </w:pPr>
            <w:r w:rsidRPr="00444B5F">
              <w:rPr>
                <w:rFonts w:ascii="Aptos" w:hAnsi="Aptos"/>
                <w:color w:val="000000"/>
              </w:rPr>
              <w:t xml:space="preserve">Please provide detailed PSAP lists with position counts, CHE equipment, CHE host location addresses.   This information is critical to provide accurate pricing for </w:t>
            </w:r>
            <w:proofErr w:type="spellStart"/>
            <w:r w:rsidRPr="00444B5F">
              <w:rPr>
                <w:rFonts w:ascii="Aptos" w:hAnsi="Aptos"/>
                <w:color w:val="000000"/>
              </w:rPr>
              <w:t>ESInet</w:t>
            </w:r>
            <w:proofErr w:type="spellEnd"/>
            <w:r w:rsidRPr="00444B5F">
              <w:rPr>
                <w:rFonts w:ascii="Aptos" w:hAnsi="Aptos"/>
                <w:color w:val="000000"/>
              </w:rPr>
              <w:t xml:space="preserve"> bandwidth and termination.</w:t>
            </w:r>
          </w:p>
          <w:p w14:paraId="7ACBF623" w14:textId="77777777" w:rsidR="00EB57F6" w:rsidRPr="00444B5F" w:rsidRDefault="00EB57F6" w:rsidP="00C056A8">
            <w:pPr>
              <w:pStyle w:val="Level1Body"/>
              <w:rPr>
                <w:rFonts w:ascii="Aptos" w:hAnsi="Aptos"/>
                <w:b/>
                <w:bCs/>
              </w:rPr>
            </w:pPr>
          </w:p>
        </w:tc>
        <w:tc>
          <w:tcPr>
            <w:tcW w:w="3718" w:type="dxa"/>
          </w:tcPr>
          <w:p w14:paraId="15ECDECA" w14:textId="77777777" w:rsidR="00032CD2" w:rsidRPr="00444B5F" w:rsidRDefault="00032CD2" w:rsidP="00032CD2">
            <w:pPr>
              <w:rPr>
                <w:rFonts w:ascii="Aptos" w:hAnsi="Aptos"/>
                <w:b/>
                <w:bCs/>
                <w:color w:val="000000"/>
              </w:rPr>
            </w:pPr>
            <w:r w:rsidRPr="00444B5F">
              <w:rPr>
                <w:rFonts w:ascii="Aptos" w:hAnsi="Aptos"/>
                <w:b/>
                <w:bCs/>
                <w:color w:val="000000"/>
              </w:rPr>
              <w:t>A PSAP list will be provided, it may not include full busy</w:t>
            </w:r>
            <w:r w:rsidRPr="00444B5F">
              <w:rPr>
                <w:rFonts w:ascii="Aptos" w:hAnsi="Aptos"/>
                <w:b/>
                <w:bCs/>
                <w:color w:val="000000"/>
              </w:rPr>
              <w:noBreakHyphen/>
              <w:t xml:space="preserve">hour or position statistics. </w:t>
            </w:r>
          </w:p>
          <w:p w14:paraId="505EE85B" w14:textId="77777777" w:rsidR="00EB57F6" w:rsidRPr="00444B5F" w:rsidRDefault="00EB57F6" w:rsidP="00C056A8">
            <w:pPr>
              <w:pStyle w:val="Level1Body"/>
              <w:rPr>
                <w:rFonts w:ascii="Aptos" w:hAnsi="Aptos"/>
              </w:rPr>
            </w:pPr>
          </w:p>
          <w:p w14:paraId="28A5FED6" w14:textId="77777777" w:rsidR="00032CD2" w:rsidRPr="00444B5F" w:rsidRDefault="00032CD2" w:rsidP="00032CD2">
            <w:pPr>
              <w:rPr>
                <w:rFonts w:ascii="Aptos" w:hAnsi="Aptos"/>
              </w:rPr>
            </w:pPr>
          </w:p>
          <w:p w14:paraId="1CB863BF" w14:textId="77777777" w:rsidR="00032CD2" w:rsidRPr="00444B5F" w:rsidRDefault="00032CD2" w:rsidP="00032CD2">
            <w:pPr>
              <w:rPr>
                <w:rFonts w:ascii="Aptos" w:hAnsi="Aptos"/>
                <w:color w:val="000000"/>
              </w:rPr>
            </w:pPr>
          </w:p>
          <w:p w14:paraId="2692A7F4" w14:textId="77777777" w:rsidR="00032CD2" w:rsidRPr="00444B5F" w:rsidRDefault="00032CD2" w:rsidP="00032CD2">
            <w:pPr>
              <w:rPr>
                <w:rFonts w:ascii="Aptos" w:hAnsi="Aptos"/>
                <w:color w:val="000000"/>
              </w:rPr>
            </w:pPr>
          </w:p>
          <w:p w14:paraId="7DAE9AD1" w14:textId="77777777" w:rsidR="00032CD2" w:rsidRPr="00444B5F" w:rsidRDefault="00032CD2" w:rsidP="00032CD2">
            <w:pPr>
              <w:ind w:firstLine="720"/>
              <w:rPr>
                <w:rFonts w:ascii="Aptos" w:hAnsi="Aptos"/>
              </w:rPr>
            </w:pPr>
          </w:p>
        </w:tc>
      </w:tr>
      <w:tr w:rsidR="00EB57F6" w:rsidRPr="00444B5F" w14:paraId="1FE48242" w14:textId="77777777" w:rsidTr="00EB57F6">
        <w:tc>
          <w:tcPr>
            <w:tcW w:w="937" w:type="dxa"/>
          </w:tcPr>
          <w:p w14:paraId="74386124" w14:textId="676466F8" w:rsidR="00EB57F6" w:rsidRPr="00444B5F" w:rsidRDefault="00032CD2" w:rsidP="00C056A8">
            <w:pPr>
              <w:pStyle w:val="Level1Body"/>
              <w:rPr>
                <w:rFonts w:ascii="Aptos" w:hAnsi="Aptos"/>
              </w:rPr>
            </w:pPr>
            <w:r w:rsidRPr="00444B5F">
              <w:rPr>
                <w:rFonts w:ascii="Aptos" w:hAnsi="Aptos"/>
              </w:rPr>
              <w:lastRenderedPageBreak/>
              <w:t xml:space="preserve">21. </w:t>
            </w:r>
          </w:p>
        </w:tc>
        <w:tc>
          <w:tcPr>
            <w:tcW w:w="1735" w:type="dxa"/>
          </w:tcPr>
          <w:p w14:paraId="01E46A33" w14:textId="77777777" w:rsidR="00032CD2" w:rsidRPr="00444B5F" w:rsidRDefault="00032CD2" w:rsidP="00032CD2">
            <w:pPr>
              <w:rPr>
                <w:rFonts w:ascii="Aptos" w:hAnsi="Aptos"/>
                <w:color w:val="000000"/>
              </w:rPr>
            </w:pPr>
            <w:r w:rsidRPr="00444B5F">
              <w:rPr>
                <w:rFonts w:ascii="Aptos" w:hAnsi="Aptos"/>
                <w:color w:val="000000"/>
              </w:rPr>
              <w:t>2. Next Generation Core Services (NGCS) Requirements 2.4.2.3. Text</w:t>
            </w:r>
          </w:p>
          <w:p w14:paraId="31F3AAE6" w14:textId="77777777" w:rsidR="00EB57F6" w:rsidRPr="00444B5F" w:rsidRDefault="00EB57F6" w:rsidP="00C056A8">
            <w:pPr>
              <w:pStyle w:val="Level1Body"/>
              <w:rPr>
                <w:rFonts w:ascii="Aptos" w:hAnsi="Aptos"/>
              </w:rPr>
            </w:pPr>
          </w:p>
        </w:tc>
        <w:tc>
          <w:tcPr>
            <w:tcW w:w="3055" w:type="dxa"/>
            <w:vAlign w:val="center"/>
          </w:tcPr>
          <w:p w14:paraId="54954C89" w14:textId="77777777" w:rsidR="00032CD2" w:rsidRPr="00444B5F" w:rsidRDefault="00032CD2" w:rsidP="00032CD2">
            <w:pPr>
              <w:rPr>
                <w:rFonts w:ascii="Aptos" w:hAnsi="Aptos"/>
                <w:color w:val="000000"/>
              </w:rPr>
            </w:pPr>
            <w:r w:rsidRPr="00444B5F">
              <w:rPr>
                <w:rFonts w:ascii="Aptos" w:hAnsi="Aptos"/>
                <w:color w:val="000000"/>
              </w:rPr>
              <w:t>Does the State of Nebraska require vendors to include TCC pricing or are the PSAPs purchasing TCC directly from the CHE/TCC vendors?</w:t>
            </w:r>
          </w:p>
          <w:p w14:paraId="6BF0071A" w14:textId="77777777" w:rsidR="00EB57F6" w:rsidRPr="00444B5F" w:rsidRDefault="00EB57F6" w:rsidP="00C056A8">
            <w:pPr>
              <w:pStyle w:val="Level1Body"/>
              <w:rPr>
                <w:rFonts w:ascii="Aptos" w:hAnsi="Aptos"/>
                <w:b/>
                <w:bCs/>
              </w:rPr>
            </w:pPr>
          </w:p>
        </w:tc>
        <w:tc>
          <w:tcPr>
            <w:tcW w:w="3718" w:type="dxa"/>
          </w:tcPr>
          <w:p w14:paraId="1DF4C891" w14:textId="77777777" w:rsidR="00032CD2" w:rsidRPr="00444B5F" w:rsidRDefault="00032CD2" w:rsidP="00032CD2">
            <w:pPr>
              <w:rPr>
                <w:rFonts w:ascii="Aptos" w:hAnsi="Aptos"/>
                <w:b/>
                <w:bCs/>
                <w:color w:val="000000"/>
              </w:rPr>
            </w:pPr>
            <w:r w:rsidRPr="00444B5F">
              <w:rPr>
                <w:rFonts w:ascii="Aptos" w:hAnsi="Aptos"/>
                <w:b/>
                <w:bCs/>
                <w:color w:val="000000"/>
              </w:rPr>
              <w:t>The RFP requires a complete, functioning Text</w:t>
            </w:r>
            <w:r w:rsidRPr="00444B5F">
              <w:rPr>
                <w:rFonts w:ascii="Aptos" w:hAnsi="Aptos"/>
                <w:b/>
                <w:bCs/>
                <w:color w:val="000000"/>
              </w:rPr>
              <w:noBreakHyphen/>
              <w:t>to</w:t>
            </w:r>
            <w:r w:rsidRPr="00444B5F">
              <w:rPr>
                <w:rFonts w:ascii="Aptos" w:hAnsi="Aptos"/>
                <w:b/>
                <w:bCs/>
                <w:color w:val="000000"/>
              </w:rPr>
              <w:noBreakHyphen/>
              <w:t>911 capability. Any TCC</w:t>
            </w:r>
            <w:r w:rsidRPr="00444B5F">
              <w:rPr>
                <w:rFonts w:ascii="Aptos" w:hAnsi="Aptos"/>
                <w:b/>
                <w:bCs/>
                <w:color w:val="000000"/>
              </w:rPr>
              <w:noBreakHyphen/>
              <w:t>related components or services that are part of the bidder’s proposed solution and necessary to deliver Text</w:t>
            </w:r>
            <w:r w:rsidRPr="00444B5F">
              <w:rPr>
                <w:rFonts w:ascii="Aptos" w:hAnsi="Aptos"/>
                <w:b/>
                <w:bCs/>
                <w:color w:val="000000"/>
              </w:rPr>
              <w:noBreakHyphen/>
              <w:t>to</w:t>
            </w:r>
            <w:r w:rsidRPr="00444B5F">
              <w:rPr>
                <w:rFonts w:ascii="Aptos" w:hAnsi="Aptos"/>
                <w:b/>
                <w:bCs/>
                <w:color w:val="000000"/>
              </w:rPr>
              <w:noBreakHyphen/>
              <w:t>911 statewide must be reflected in the bidder’s pricing. If a bidder is assuming that certain TCC costs will be contracted directly by PSAPs, that assumption must be clearly stated.</w:t>
            </w:r>
          </w:p>
          <w:p w14:paraId="724D7092" w14:textId="77777777" w:rsidR="00EB57F6" w:rsidRPr="00444B5F" w:rsidRDefault="00EB57F6" w:rsidP="00C056A8">
            <w:pPr>
              <w:pStyle w:val="Level1Body"/>
              <w:rPr>
                <w:rFonts w:ascii="Aptos" w:hAnsi="Aptos"/>
              </w:rPr>
            </w:pPr>
          </w:p>
        </w:tc>
      </w:tr>
      <w:tr w:rsidR="00EB57F6" w:rsidRPr="00444B5F" w14:paraId="05C8168A" w14:textId="77777777" w:rsidTr="00EB57F6">
        <w:tc>
          <w:tcPr>
            <w:tcW w:w="937" w:type="dxa"/>
          </w:tcPr>
          <w:p w14:paraId="2B80857C" w14:textId="37FB7CE7" w:rsidR="00EB57F6" w:rsidRPr="00444B5F" w:rsidRDefault="00032CD2" w:rsidP="00C056A8">
            <w:pPr>
              <w:pStyle w:val="Level1Body"/>
              <w:rPr>
                <w:rFonts w:ascii="Aptos" w:hAnsi="Aptos"/>
              </w:rPr>
            </w:pPr>
            <w:r w:rsidRPr="00444B5F">
              <w:rPr>
                <w:rFonts w:ascii="Aptos" w:hAnsi="Aptos"/>
              </w:rPr>
              <w:t>22.</w:t>
            </w:r>
          </w:p>
        </w:tc>
        <w:tc>
          <w:tcPr>
            <w:tcW w:w="1735" w:type="dxa"/>
          </w:tcPr>
          <w:p w14:paraId="7C8DBB50" w14:textId="203F6408" w:rsidR="00EB57F6" w:rsidRPr="00444B5F" w:rsidRDefault="00032CD2" w:rsidP="00C056A8">
            <w:pPr>
              <w:pStyle w:val="Level1Body"/>
              <w:rPr>
                <w:rFonts w:ascii="Aptos" w:hAnsi="Aptos"/>
              </w:rPr>
            </w:pPr>
            <w:r w:rsidRPr="00444B5F">
              <w:rPr>
                <w:rFonts w:ascii="Aptos" w:hAnsi="Aptos"/>
              </w:rPr>
              <w:t>2. Next Generation Core Services (NGCS) Requirements</w:t>
            </w:r>
          </w:p>
        </w:tc>
        <w:tc>
          <w:tcPr>
            <w:tcW w:w="3055" w:type="dxa"/>
            <w:vAlign w:val="center"/>
          </w:tcPr>
          <w:p w14:paraId="03593BF1" w14:textId="77777777" w:rsidR="00032CD2" w:rsidRPr="00444B5F" w:rsidRDefault="00032CD2" w:rsidP="00032CD2">
            <w:pPr>
              <w:rPr>
                <w:rFonts w:ascii="Aptos" w:hAnsi="Aptos"/>
                <w:color w:val="000000"/>
              </w:rPr>
            </w:pPr>
            <w:r w:rsidRPr="00444B5F">
              <w:rPr>
                <w:rFonts w:ascii="Aptos" w:hAnsi="Aptos"/>
                <w:color w:val="000000"/>
              </w:rPr>
              <w:t xml:space="preserve">The State of Nebraska prefers one in-State data center.  Is there a technical reason the State can provide for preferring </w:t>
            </w:r>
            <w:proofErr w:type="gramStart"/>
            <w:r w:rsidRPr="00444B5F">
              <w:rPr>
                <w:rFonts w:ascii="Aptos" w:hAnsi="Aptos"/>
                <w:color w:val="000000"/>
              </w:rPr>
              <w:t>a in</w:t>
            </w:r>
            <w:proofErr w:type="gramEnd"/>
            <w:r w:rsidRPr="00444B5F">
              <w:rPr>
                <w:rFonts w:ascii="Aptos" w:hAnsi="Aptos"/>
                <w:color w:val="000000"/>
              </w:rPr>
              <w:t xml:space="preserve">-State data center?  </w:t>
            </w:r>
          </w:p>
          <w:p w14:paraId="6457E106" w14:textId="77777777" w:rsidR="00EB57F6" w:rsidRPr="00444B5F" w:rsidRDefault="00EB57F6" w:rsidP="00C056A8">
            <w:pPr>
              <w:pStyle w:val="Level1Body"/>
              <w:rPr>
                <w:rFonts w:ascii="Aptos" w:hAnsi="Aptos"/>
                <w:b/>
                <w:bCs/>
              </w:rPr>
            </w:pPr>
          </w:p>
        </w:tc>
        <w:tc>
          <w:tcPr>
            <w:tcW w:w="3718" w:type="dxa"/>
          </w:tcPr>
          <w:p w14:paraId="264F94A1" w14:textId="77777777" w:rsidR="00032CD2" w:rsidRPr="00444B5F" w:rsidRDefault="00032CD2" w:rsidP="00032CD2">
            <w:pPr>
              <w:rPr>
                <w:rFonts w:ascii="Aptos" w:hAnsi="Aptos"/>
                <w:b/>
                <w:bCs/>
                <w:color w:val="000000"/>
              </w:rPr>
            </w:pPr>
            <w:r w:rsidRPr="00444B5F">
              <w:rPr>
                <w:rFonts w:ascii="Aptos" w:hAnsi="Aptos"/>
                <w:b/>
                <w:bCs/>
                <w:color w:val="000000"/>
              </w:rPr>
              <w:t>The preference for at least one in</w:t>
            </w:r>
            <w:r w:rsidRPr="00444B5F">
              <w:rPr>
                <w:rFonts w:ascii="Aptos" w:hAnsi="Aptos"/>
                <w:b/>
                <w:bCs/>
                <w:color w:val="000000"/>
              </w:rPr>
              <w:noBreakHyphen/>
              <w:t>State data center is driven by improved jurisdictional control and ease of coordination with stakeholders. Potentially lower latency and better performance for in</w:t>
            </w:r>
            <w:r w:rsidRPr="00444B5F">
              <w:rPr>
                <w:rFonts w:ascii="Aptos" w:hAnsi="Aptos"/>
                <w:b/>
                <w:bCs/>
                <w:color w:val="000000"/>
              </w:rPr>
              <w:noBreakHyphen/>
              <w:t>state PSAPs. Enhanced resiliency and geographic diversity when combined with an additional, diverse site. This is identified as a preference not an absolute requirement; proposals will be evaluated on overall resiliency, performance, and risk, regardless of precise physical location.</w:t>
            </w:r>
          </w:p>
          <w:p w14:paraId="1A6091DA" w14:textId="77777777" w:rsidR="00EB57F6" w:rsidRPr="00444B5F" w:rsidRDefault="00EB57F6" w:rsidP="00C056A8">
            <w:pPr>
              <w:pStyle w:val="Level1Body"/>
              <w:rPr>
                <w:rFonts w:ascii="Aptos" w:hAnsi="Aptos"/>
              </w:rPr>
            </w:pPr>
          </w:p>
        </w:tc>
      </w:tr>
      <w:tr w:rsidR="00EB57F6" w:rsidRPr="00444B5F" w14:paraId="630DF51A" w14:textId="77777777" w:rsidTr="00EB57F6">
        <w:tc>
          <w:tcPr>
            <w:tcW w:w="937" w:type="dxa"/>
          </w:tcPr>
          <w:p w14:paraId="3CF4F8AC" w14:textId="708ACDF6" w:rsidR="00EB57F6" w:rsidRPr="00444B5F" w:rsidRDefault="00032CD2" w:rsidP="00C056A8">
            <w:pPr>
              <w:pStyle w:val="Level1Body"/>
              <w:rPr>
                <w:rFonts w:ascii="Aptos" w:hAnsi="Aptos"/>
              </w:rPr>
            </w:pPr>
            <w:r w:rsidRPr="00444B5F">
              <w:rPr>
                <w:rFonts w:ascii="Aptos" w:hAnsi="Aptos"/>
              </w:rPr>
              <w:t>23.</w:t>
            </w:r>
          </w:p>
        </w:tc>
        <w:tc>
          <w:tcPr>
            <w:tcW w:w="1735" w:type="dxa"/>
          </w:tcPr>
          <w:p w14:paraId="209076D1" w14:textId="77777777" w:rsidR="00032CD2" w:rsidRPr="00444B5F" w:rsidRDefault="00032CD2" w:rsidP="00032CD2">
            <w:pPr>
              <w:rPr>
                <w:rFonts w:ascii="Aptos" w:hAnsi="Aptos"/>
                <w:color w:val="000000"/>
              </w:rPr>
            </w:pPr>
            <w:r w:rsidRPr="00444B5F">
              <w:rPr>
                <w:rFonts w:ascii="Aptos" w:hAnsi="Aptos"/>
                <w:color w:val="000000"/>
              </w:rPr>
              <w:t>2. Next Generation Core Services (NGCS) Requirements 2.2.2. Location Information Server (LIS)</w:t>
            </w:r>
          </w:p>
          <w:p w14:paraId="1CF4C272" w14:textId="77777777" w:rsidR="00EB57F6" w:rsidRPr="00444B5F" w:rsidRDefault="00EB57F6" w:rsidP="00C056A8">
            <w:pPr>
              <w:pStyle w:val="Level1Body"/>
              <w:rPr>
                <w:rFonts w:ascii="Aptos" w:hAnsi="Aptos"/>
              </w:rPr>
            </w:pPr>
          </w:p>
        </w:tc>
        <w:tc>
          <w:tcPr>
            <w:tcW w:w="3055" w:type="dxa"/>
            <w:vAlign w:val="center"/>
          </w:tcPr>
          <w:p w14:paraId="6B8F2285" w14:textId="77777777" w:rsidR="00032CD2" w:rsidRPr="00444B5F" w:rsidRDefault="00032CD2" w:rsidP="00032CD2">
            <w:pPr>
              <w:rPr>
                <w:rFonts w:ascii="Aptos" w:hAnsi="Aptos"/>
                <w:color w:val="000000"/>
              </w:rPr>
            </w:pPr>
            <w:r w:rsidRPr="00444B5F">
              <w:rPr>
                <w:rFonts w:ascii="Aptos" w:hAnsi="Aptos"/>
                <w:color w:val="000000"/>
              </w:rPr>
              <w:t xml:space="preserve">Can the State clarify if they are asking for a LIS which is typically provided by an i3 OSP or rather the LIS interface which would retrieve location data from the i3 OSPs?  Per Appendix D of NENA-STA-010.3f, the LIS is shown in the Access Network section and not part of the "originating </w:t>
            </w:r>
            <w:proofErr w:type="spellStart"/>
            <w:r w:rsidRPr="00444B5F">
              <w:rPr>
                <w:rFonts w:ascii="Aptos" w:hAnsi="Aptos"/>
                <w:color w:val="000000"/>
              </w:rPr>
              <w:t>ESInet</w:t>
            </w:r>
            <w:proofErr w:type="spellEnd"/>
            <w:r w:rsidRPr="00444B5F">
              <w:rPr>
                <w:rFonts w:ascii="Aptos" w:hAnsi="Aptos"/>
                <w:color w:val="000000"/>
              </w:rPr>
              <w:t xml:space="preserve"> (e.g. State/Province)".</w:t>
            </w:r>
          </w:p>
          <w:p w14:paraId="74D43F5E" w14:textId="77777777" w:rsidR="00EB57F6" w:rsidRPr="00444B5F" w:rsidRDefault="00EB57F6" w:rsidP="00C056A8">
            <w:pPr>
              <w:pStyle w:val="Level1Body"/>
              <w:rPr>
                <w:rFonts w:ascii="Aptos" w:hAnsi="Aptos"/>
                <w:b/>
                <w:bCs/>
              </w:rPr>
            </w:pPr>
          </w:p>
        </w:tc>
        <w:tc>
          <w:tcPr>
            <w:tcW w:w="3718" w:type="dxa"/>
          </w:tcPr>
          <w:p w14:paraId="4B1FC4DB" w14:textId="77777777" w:rsidR="00032CD2" w:rsidRPr="00444B5F" w:rsidRDefault="00032CD2" w:rsidP="00032CD2">
            <w:pPr>
              <w:rPr>
                <w:rFonts w:ascii="Aptos" w:hAnsi="Aptos"/>
                <w:b/>
                <w:bCs/>
                <w:color w:val="000000"/>
              </w:rPr>
            </w:pPr>
            <w:r w:rsidRPr="00444B5F">
              <w:rPr>
                <w:rFonts w:ascii="Aptos" w:hAnsi="Aptos"/>
                <w:b/>
                <w:bCs/>
                <w:color w:val="000000"/>
              </w:rPr>
              <w:t>The State’s intent is to ensure that the NGCS solution fully supports the standard NENA i3 LIS interfaces used to retrieve location from i3</w:t>
            </w:r>
            <w:r w:rsidRPr="00444B5F">
              <w:rPr>
                <w:rFonts w:ascii="Aptos" w:hAnsi="Aptos"/>
                <w:b/>
                <w:bCs/>
                <w:color w:val="000000"/>
              </w:rPr>
              <w:noBreakHyphen/>
              <w:t xml:space="preserve">compliant OSPs and other access networks and properly consumes and uses location data provided by those LIS components for call routing and display.  The RFP does not require the Contractor to deploy or operate LIS components within each OSP’s access network. However, if the bidder’s own architecture includes LIS components or other sources they manage, those must conform to NENA i3 and integrate as required. </w:t>
            </w:r>
          </w:p>
          <w:p w14:paraId="0D8FDC95" w14:textId="77777777" w:rsidR="00EB57F6" w:rsidRPr="00444B5F" w:rsidRDefault="00EB57F6" w:rsidP="00C056A8">
            <w:pPr>
              <w:pStyle w:val="Level1Body"/>
              <w:rPr>
                <w:rFonts w:ascii="Aptos" w:hAnsi="Aptos"/>
              </w:rPr>
            </w:pPr>
          </w:p>
        </w:tc>
      </w:tr>
      <w:tr w:rsidR="00032CD2" w:rsidRPr="00444B5F" w14:paraId="68A43CA2" w14:textId="77777777" w:rsidTr="00EB57F6">
        <w:tc>
          <w:tcPr>
            <w:tcW w:w="937" w:type="dxa"/>
          </w:tcPr>
          <w:p w14:paraId="64CAA308" w14:textId="55D95BA1" w:rsidR="00032CD2" w:rsidRPr="00444B5F" w:rsidRDefault="00032CD2" w:rsidP="00C056A8">
            <w:pPr>
              <w:pStyle w:val="Level1Body"/>
              <w:rPr>
                <w:rFonts w:ascii="Aptos" w:hAnsi="Aptos"/>
              </w:rPr>
            </w:pPr>
            <w:r w:rsidRPr="00444B5F">
              <w:rPr>
                <w:rFonts w:ascii="Aptos" w:hAnsi="Aptos"/>
              </w:rPr>
              <w:t>24.</w:t>
            </w:r>
          </w:p>
        </w:tc>
        <w:tc>
          <w:tcPr>
            <w:tcW w:w="1735" w:type="dxa"/>
          </w:tcPr>
          <w:p w14:paraId="16A97D51" w14:textId="77777777" w:rsidR="00032CD2" w:rsidRPr="00444B5F" w:rsidRDefault="00032CD2" w:rsidP="00032CD2">
            <w:pPr>
              <w:rPr>
                <w:rFonts w:ascii="Aptos" w:hAnsi="Aptos"/>
                <w:color w:val="000000"/>
              </w:rPr>
            </w:pPr>
            <w:r w:rsidRPr="00444B5F">
              <w:rPr>
                <w:rFonts w:ascii="Aptos" w:hAnsi="Aptos"/>
                <w:color w:val="000000"/>
              </w:rPr>
              <w:t>6. Installation Requirements 6.2. Wiring and Cabling</w:t>
            </w:r>
          </w:p>
          <w:p w14:paraId="4CDD4BFD" w14:textId="77777777" w:rsidR="00032CD2" w:rsidRPr="00444B5F" w:rsidRDefault="00032CD2" w:rsidP="00C056A8">
            <w:pPr>
              <w:pStyle w:val="Level1Body"/>
              <w:rPr>
                <w:rFonts w:ascii="Aptos" w:hAnsi="Aptos"/>
              </w:rPr>
            </w:pPr>
          </w:p>
        </w:tc>
        <w:tc>
          <w:tcPr>
            <w:tcW w:w="3055" w:type="dxa"/>
            <w:vAlign w:val="center"/>
          </w:tcPr>
          <w:p w14:paraId="1FC4FA22" w14:textId="77777777" w:rsidR="00032CD2" w:rsidRPr="00444B5F" w:rsidRDefault="00032CD2" w:rsidP="00032CD2">
            <w:pPr>
              <w:rPr>
                <w:rFonts w:ascii="Aptos" w:hAnsi="Aptos"/>
                <w:color w:val="000000"/>
              </w:rPr>
            </w:pPr>
            <w:r w:rsidRPr="00444B5F">
              <w:rPr>
                <w:rFonts w:ascii="Aptos" w:hAnsi="Aptos"/>
                <w:color w:val="000000"/>
              </w:rPr>
              <w:t xml:space="preserve">Per the RFP, "Respondents must ensure that all equipment is connected to emergency AC power and is configured to be supported by </w:t>
            </w:r>
            <w:proofErr w:type="gramStart"/>
            <w:r w:rsidRPr="00444B5F">
              <w:rPr>
                <w:rFonts w:ascii="Aptos" w:hAnsi="Aptos"/>
                <w:color w:val="000000"/>
              </w:rPr>
              <w:t>a UPS</w:t>
            </w:r>
            <w:proofErr w:type="gramEnd"/>
            <w:r w:rsidRPr="00444B5F">
              <w:rPr>
                <w:rFonts w:ascii="Aptos" w:hAnsi="Aptos"/>
                <w:color w:val="000000"/>
              </w:rPr>
              <w:t xml:space="preserve">."  Is the State asking the vendors to supply UPS at the PSAP CHE host locations or </w:t>
            </w:r>
            <w:proofErr w:type="gramStart"/>
            <w:r w:rsidRPr="00444B5F">
              <w:rPr>
                <w:rFonts w:ascii="Aptos" w:hAnsi="Aptos"/>
                <w:color w:val="000000"/>
              </w:rPr>
              <w:t>is</w:t>
            </w:r>
            <w:proofErr w:type="gramEnd"/>
            <w:r w:rsidRPr="00444B5F">
              <w:rPr>
                <w:rFonts w:ascii="Aptos" w:hAnsi="Aptos"/>
                <w:color w:val="000000"/>
              </w:rPr>
              <w:t xml:space="preserve"> the requirement to connect </w:t>
            </w:r>
            <w:r w:rsidRPr="00444B5F">
              <w:rPr>
                <w:rFonts w:ascii="Aptos" w:hAnsi="Aptos"/>
                <w:color w:val="000000"/>
              </w:rPr>
              <w:lastRenderedPageBreak/>
              <w:t>to the existing UPS within the PSAP's facilities.</w:t>
            </w:r>
          </w:p>
          <w:p w14:paraId="60B8F9D5" w14:textId="77777777" w:rsidR="00032CD2" w:rsidRPr="00444B5F" w:rsidRDefault="00032CD2" w:rsidP="00C056A8">
            <w:pPr>
              <w:pStyle w:val="Level1Body"/>
              <w:rPr>
                <w:rFonts w:ascii="Aptos" w:hAnsi="Aptos"/>
                <w:b/>
                <w:bCs/>
              </w:rPr>
            </w:pPr>
          </w:p>
        </w:tc>
        <w:tc>
          <w:tcPr>
            <w:tcW w:w="3718" w:type="dxa"/>
          </w:tcPr>
          <w:p w14:paraId="58FA45A4" w14:textId="77777777" w:rsidR="00032CD2" w:rsidRPr="00444B5F" w:rsidRDefault="00032CD2" w:rsidP="00032CD2">
            <w:pPr>
              <w:rPr>
                <w:rFonts w:ascii="Aptos" w:hAnsi="Aptos"/>
                <w:b/>
                <w:bCs/>
                <w:color w:val="000000"/>
              </w:rPr>
            </w:pPr>
            <w:r w:rsidRPr="00444B5F">
              <w:rPr>
                <w:rFonts w:ascii="Aptos" w:hAnsi="Aptos"/>
                <w:b/>
                <w:bCs/>
                <w:color w:val="000000"/>
              </w:rPr>
              <w:lastRenderedPageBreak/>
              <w:t>The State’s expectation is that where suitable UPS infrastructure already exists at a PSAP, the Contractor will connect its equipment to that UPS.</w:t>
            </w:r>
            <w:r w:rsidRPr="00444B5F">
              <w:rPr>
                <w:rFonts w:ascii="Aptos" w:hAnsi="Aptos"/>
                <w:b/>
                <w:bCs/>
                <w:color w:val="000000"/>
              </w:rPr>
              <w:br/>
              <w:t>If existing UPS capacity is not available or is inadequate for Contractor</w:t>
            </w:r>
            <w:r w:rsidRPr="00444B5F">
              <w:rPr>
                <w:rFonts w:ascii="Aptos" w:hAnsi="Aptos"/>
                <w:b/>
                <w:bCs/>
                <w:color w:val="000000"/>
              </w:rPr>
              <w:noBreakHyphen/>
              <w:t xml:space="preserve">provided equipment, the bidder should clearly state its </w:t>
            </w:r>
            <w:r w:rsidRPr="00444B5F">
              <w:rPr>
                <w:rFonts w:ascii="Aptos" w:hAnsi="Aptos"/>
                <w:b/>
                <w:bCs/>
                <w:color w:val="000000"/>
              </w:rPr>
              <w:lastRenderedPageBreak/>
              <w:t>assumptions and either include the cost of any required new/expanded UPS in its proposal;  identify that such UPS upgrades are outside its scope. Bidders should clearly document their assumptions regarding responsibility for UPS provisioning.</w:t>
            </w:r>
          </w:p>
          <w:p w14:paraId="335540D0" w14:textId="77777777" w:rsidR="00032CD2" w:rsidRPr="00444B5F" w:rsidRDefault="00032CD2" w:rsidP="00C056A8">
            <w:pPr>
              <w:pStyle w:val="Level1Body"/>
              <w:rPr>
                <w:rFonts w:ascii="Aptos" w:hAnsi="Aptos"/>
              </w:rPr>
            </w:pPr>
          </w:p>
        </w:tc>
      </w:tr>
      <w:tr w:rsidR="00032CD2" w:rsidRPr="00444B5F" w14:paraId="402F1CD7" w14:textId="77777777" w:rsidTr="00EB57F6">
        <w:tc>
          <w:tcPr>
            <w:tcW w:w="937" w:type="dxa"/>
          </w:tcPr>
          <w:p w14:paraId="31BBA901" w14:textId="1F6ADA9A" w:rsidR="00032CD2" w:rsidRPr="00444B5F" w:rsidRDefault="00032CD2" w:rsidP="00C056A8">
            <w:pPr>
              <w:pStyle w:val="Level1Body"/>
              <w:rPr>
                <w:rFonts w:ascii="Aptos" w:hAnsi="Aptos"/>
              </w:rPr>
            </w:pPr>
            <w:r w:rsidRPr="00444B5F">
              <w:rPr>
                <w:rFonts w:ascii="Aptos" w:hAnsi="Aptos"/>
              </w:rPr>
              <w:lastRenderedPageBreak/>
              <w:t>25.</w:t>
            </w:r>
          </w:p>
        </w:tc>
        <w:tc>
          <w:tcPr>
            <w:tcW w:w="1735" w:type="dxa"/>
          </w:tcPr>
          <w:p w14:paraId="642188CF" w14:textId="77777777" w:rsidR="00032CD2" w:rsidRPr="00444B5F" w:rsidRDefault="00032CD2" w:rsidP="00032CD2">
            <w:pPr>
              <w:rPr>
                <w:rFonts w:ascii="Aptos" w:hAnsi="Aptos"/>
                <w:color w:val="000000"/>
              </w:rPr>
            </w:pPr>
            <w:r w:rsidRPr="00444B5F">
              <w:rPr>
                <w:rFonts w:ascii="Aptos" w:hAnsi="Aptos"/>
                <w:color w:val="000000"/>
              </w:rPr>
              <w:t>General</w:t>
            </w:r>
          </w:p>
          <w:p w14:paraId="074F503A" w14:textId="77777777" w:rsidR="00032CD2" w:rsidRPr="00444B5F" w:rsidRDefault="00032CD2" w:rsidP="00C056A8">
            <w:pPr>
              <w:pStyle w:val="Level1Body"/>
              <w:rPr>
                <w:rFonts w:ascii="Aptos" w:hAnsi="Aptos"/>
              </w:rPr>
            </w:pPr>
          </w:p>
        </w:tc>
        <w:tc>
          <w:tcPr>
            <w:tcW w:w="3055" w:type="dxa"/>
            <w:vAlign w:val="center"/>
          </w:tcPr>
          <w:p w14:paraId="323403E6" w14:textId="77777777" w:rsidR="00032CD2" w:rsidRPr="00444B5F" w:rsidRDefault="00032CD2" w:rsidP="00032CD2">
            <w:pPr>
              <w:rPr>
                <w:rFonts w:ascii="Aptos" w:hAnsi="Aptos"/>
                <w:color w:val="000000"/>
              </w:rPr>
            </w:pPr>
            <w:r w:rsidRPr="00444B5F">
              <w:rPr>
                <w:rFonts w:ascii="Aptos" w:hAnsi="Aptos"/>
                <w:color w:val="000000"/>
              </w:rPr>
              <w:t xml:space="preserve">Is the State requiring respondents to complete the Technical Matrix as </w:t>
            </w:r>
            <w:proofErr w:type="gramStart"/>
            <w:r w:rsidRPr="00444B5F">
              <w:rPr>
                <w:rFonts w:ascii="Aptos" w:hAnsi="Aptos"/>
                <w:color w:val="000000"/>
              </w:rPr>
              <w:t>its</w:t>
            </w:r>
            <w:proofErr w:type="gramEnd"/>
            <w:r w:rsidRPr="00444B5F">
              <w:rPr>
                <w:rFonts w:ascii="Aptos" w:hAnsi="Aptos"/>
                <w:color w:val="000000"/>
              </w:rPr>
              <w:t xml:space="preserve"> not </w:t>
            </w:r>
            <w:proofErr w:type="spellStart"/>
            <w:r w:rsidRPr="00444B5F">
              <w:rPr>
                <w:rFonts w:ascii="Aptos" w:hAnsi="Aptos"/>
                <w:color w:val="000000"/>
              </w:rPr>
              <w:t>mentioend</w:t>
            </w:r>
            <w:proofErr w:type="spellEnd"/>
            <w:r w:rsidRPr="00444B5F">
              <w:rPr>
                <w:rFonts w:ascii="Aptos" w:hAnsi="Aptos"/>
                <w:color w:val="000000"/>
              </w:rPr>
              <w:t xml:space="preserve"> in the deliverables and referred to as a guide to the Technical Requirements section?  If so, can the State provide guidance on exactly what needs to be completed and what the State is looking for in the "Section in Response" Column?  Is this which section of our response this is in or are you looking for specific page numbers?</w:t>
            </w:r>
          </w:p>
          <w:p w14:paraId="08C571C7" w14:textId="77777777" w:rsidR="00032CD2" w:rsidRPr="00444B5F" w:rsidRDefault="00032CD2" w:rsidP="00C056A8">
            <w:pPr>
              <w:pStyle w:val="Level1Body"/>
              <w:rPr>
                <w:rFonts w:ascii="Aptos" w:hAnsi="Aptos"/>
                <w:b/>
                <w:bCs/>
              </w:rPr>
            </w:pPr>
          </w:p>
        </w:tc>
        <w:tc>
          <w:tcPr>
            <w:tcW w:w="3718" w:type="dxa"/>
          </w:tcPr>
          <w:p w14:paraId="20F18450" w14:textId="77777777" w:rsidR="00032CD2" w:rsidRPr="00444B5F" w:rsidRDefault="00032CD2" w:rsidP="00032CD2">
            <w:pPr>
              <w:pStyle w:val="Level1Body"/>
              <w:rPr>
                <w:rFonts w:ascii="Aptos" w:hAnsi="Aptos"/>
                <w:b/>
                <w:bCs/>
              </w:rPr>
            </w:pPr>
            <w:r w:rsidRPr="00444B5F">
              <w:rPr>
                <w:rFonts w:ascii="Aptos" w:hAnsi="Aptos"/>
                <w:b/>
                <w:bCs/>
              </w:rPr>
              <w:t>The Technical Matrix (Appendix B / Technical Matrix for Appendix v1 NE) is provided as a structured tool to support evaluation. The State expects bidders to:</w:t>
            </w:r>
          </w:p>
          <w:p w14:paraId="19AA9552" w14:textId="6C6DA2D0" w:rsidR="00032CD2" w:rsidRPr="00444B5F" w:rsidRDefault="00032CD2" w:rsidP="00032CD2">
            <w:pPr>
              <w:pStyle w:val="Level1Body"/>
              <w:rPr>
                <w:rFonts w:ascii="Aptos" w:hAnsi="Aptos"/>
              </w:rPr>
            </w:pPr>
            <w:r w:rsidRPr="00444B5F">
              <w:rPr>
                <w:rFonts w:ascii="Aptos" w:hAnsi="Aptos"/>
                <w:b/>
                <w:bCs/>
              </w:rPr>
              <w:t>Complete the matrix indicating compliance with each requirement; and use the “Section in Response" column to show where in their narrative proposal the evaluator can find the response to the requirement. This enables evaluators to quickly verify narrative responses against each requirement.</w:t>
            </w:r>
          </w:p>
        </w:tc>
      </w:tr>
      <w:tr w:rsidR="00032CD2" w:rsidRPr="00444B5F" w14:paraId="63C1EC58" w14:textId="77777777" w:rsidTr="00EB57F6">
        <w:tc>
          <w:tcPr>
            <w:tcW w:w="937" w:type="dxa"/>
          </w:tcPr>
          <w:p w14:paraId="1CAD454F" w14:textId="66C2ED80" w:rsidR="00032CD2" w:rsidRPr="00444B5F" w:rsidRDefault="00032CD2" w:rsidP="00C056A8">
            <w:pPr>
              <w:pStyle w:val="Level1Body"/>
              <w:rPr>
                <w:rFonts w:ascii="Aptos" w:hAnsi="Aptos"/>
              </w:rPr>
            </w:pPr>
            <w:r w:rsidRPr="00444B5F">
              <w:rPr>
                <w:rFonts w:ascii="Aptos" w:hAnsi="Aptos"/>
              </w:rPr>
              <w:t>26.</w:t>
            </w:r>
          </w:p>
        </w:tc>
        <w:tc>
          <w:tcPr>
            <w:tcW w:w="1735" w:type="dxa"/>
          </w:tcPr>
          <w:p w14:paraId="7CA1A629" w14:textId="77777777" w:rsidR="00124D8F" w:rsidRPr="00444B5F" w:rsidRDefault="00124D8F" w:rsidP="00124D8F">
            <w:pPr>
              <w:rPr>
                <w:rFonts w:ascii="Aptos" w:hAnsi="Aptos"/>
                <w:color w:val="000000"/>
              </w:rPr>
            </w:pPr>
            <w:r w:rsidRPr="00444B5F">
              <w:rPr>
                <w:rFonts w:ascii="Aptos" w:hAnsi="Aptos"/>
                <w:color w:val="000000"/>
              </w:rPr>
              <w:t>D. DELIVERABLES AND DELIVERABLE APPROVAL PROCESS, L. FAILURE TO COMPLY WITH SOLICITATION, etc.</w:t>
            </w:r>
          </w:p>
          <w:p w14:paraId="3E48AD3C" w14:textId="77777777" w:rsidR="00032CD2" w:rsidRPr="00444B5F" w:rsidRDefault="00032CD2" w:rsidP="00C056A8">
            <w:pPr>
              <w:pStyle w:val="Level1Body"/>
              <w:rPr>
                <w:rFonts w:ascii="Aptos" w:hAnsi="Aptos"/>
              </w:rPr>
            </w:pPr>
          </w:p>
        </w:tc>
        <w:tc>
          <w:tcPr>
            <w:tcW w:w="3055" w:type="dxa"/>
            <w:vAlign w:val="center"/>
          </w:tcPr>
          <w:p w14:paraId="131C3C0E" w14:textId="77777777" w:rsidR="00124D8F" w:rsidRPr="00444B5F" w:rsidRDefault="00124D8F" w:rsidP="00124D8F">
            <w:pPr>
              <w:rPr>
                <w:rFonts w:ascii="Aptos" w:hAnsi="Aptos"/>
                <w:color w:val="000000"/>
              </w:rPr>
            </w:pPr>
            <w:r w:rsidRPr="00444B5F">
              <w:rPr>
                <w:rFonts w:ascii="Aptos" w:hAnsi="Aptos"/>
                <w:color w:val="000000"/>
              </w:rPr>
              <w:t xml:space="preserve">There are at nine mentions of "terms and conditions," "the Commission's proposed terms," and the like but no </w:t>
            </w:r>
            <w:proofErr w:type="spellStart"/>
            <w:r w:rsidRPr="00444B5F">
              <w:rPr>
                <w:rFonts w:ascii="Aptos" w:hAnsi="Aptos"/>
                <w:color w:val="000000"/>
              </w:rPr>
              <w:t>Ts&amp;Cs</w:t>
            </w:r>
            <w:proofErr w:type="spellEnd"/>
            <w:r w:rsidRPr="00444B5F">
              <w:rPr>
                <w:rFonts w:ascii="Aptos" w:hAnsi="Aptos"/>
                <w:color w:val="000000"/>
              </w:rPr>
              <w:t xml:space="preserve"> provided within the RFP FINAL and any other RFP attachments for vendors to review. Would the State please provide the terms and conditions referenced therein?</w:t>
            </w:r>
          </w:p>
          <w:p w14:paraId="052A9FDB" w14:textId="77777777" w:rsidR="00032CD2" w:rsidRPr="00444B5F" w:rsidRDefault="00032CD2" w:rsidP="00C056A8">
            <w:pPr>
              <w:pStyle w:val="Level1Body"/>
              <w:rPr>
                <w:rFonts w:ascii="Aptos" w:hAnsi="Aptos"/>
                <w:b/>
                <w:bCs/>
              </w:rPr>
            </w:pPr>
          </w:p>
        </w:tc>
        <w:tc>
          <w:tcPr>
            <w:tcW w:w="3718" w:type="dxa"/>
          </w:tcPr>
          <w:p w14:paraId="1C682B7D" w14:textId="77777777" w:rsidR="00124D8F" w:rsidRPr="00444B5F" w:rsidRDefault="00124D8F" w:rsidP="00124D8F">
            <w:pPr>
              <w:rPr>
                <w:rFonts w:ascii="Aptos" w:hAnsi="Aptos"/>
                <w:b/>
                <w:bCs/>
                <w:color w:val="000000"/>
              </w:rPr>
            </w:pPr>
            <w:r w:rsidRPr="00444B5F">
              <w:rPr>
                <w:rFonts w:ascii="Aptos" w:hAnsi="Aptos"/>
                <w:b/>
                <w:bCs/>
                <w:color w:val="000000"/>
              </w:rPr>
              <w:t xml:space="preserve">The use of the word "terms" </w:t>
            </w:r>
            <w:proofErr w:type="gramStart"/>
            <w:r w:rsidRPr="00444B5F">
              <w:rPr>
                <w:rFonts w:ascii="Aptos" w:hAnsi="Aptos"/>
                <w:b/>
                <w:bCs/>
                <w:color w:val="000000"/>
              </w:rPr>
              <w:t>was referring</w:t>
            </w:r>
            <w:proofErr w:type="gramEnd"/>
            <w:r w:rsidRPr="00444B5F">
              <w:rPr>
                <w:rFonts w:ascii="Aptos" w:hAnsi="Aptos"/>
                <w:b/>
                <w:bCs/>
                <w:color w:val="000000"/>
              </w:rPr>
              <w:t xml:space="preserve"> to the technical terms (</w:t>
            </w:r>
            <w:proofErr w:type="spellStart"/>
            <w:r w:rsidRPr="00444B5F">
              <w:rPr>
                <w:rFonts w:ascii="Aptos" w:hAnsi="Aptos"/>
                <w:b/>
                <w:bCs/>
                <w:color w:val="000000"/>
              </w:rPr>
              <w:t>i.e</w:t>
            </w:r>
            <w:proofErr w:type="spellEnd"/>
            <w:r w:rsidRPr="00444B5F">
              <w:rPr>
                <w:rFonts w:ascii="Aptos" w:hAnsi="Aptos"/>
                <w:b/>
                <w:bCs/>
                <w:color w:val="000000"/>
              </w:rPr>
              <w:t xml:space="preserve"> technical requirements) included in the RFP and glossary, not a specific terms and conditions document.  Terms and conditions will be provided post-award to the selected vendor.</w:t>
            </w:r>
          </w:p>
          <w:p w14:paraId="4F434BDB" w14:textId="77777777" w:rsidR="00032CD2" w:rsidRPr="00444B5F" w:rsidRDefault="00032CD2" w:rsidP="00C056A8">
            <w:pPr>
              <w:pStyle w:val="Level1Body"/>
              <w:rPr>
                <w:rFonts w:ascii="Aptos" w:hAnsi="Aptos"/>
              </w:rPr>
            </w:pPr>
          </w:p>
        </w:tc>
      </w:tr>
      <w:tr w:rsidR="00032CD2" w:rsidRPr="00444B5F" w14:paraId="79B72EB7" w14:textId="77777777" w:rsidTr="00EB57F6">
        <w:tc>
          <w:tcPr>
            <w:tcW w:w="937" w:type="dxa"/>
          </w:tcPr>
          <w:p w14:paraId="59D5F2BC" w14:textId="291A5DEE" w:rsidR="00032CD2" w:rsidRPr="00444B5F" w:rsidRDefault="00124D8F" w:rsidP="00C056A8">
            <w:pPr>
              <w:pStyle w:val="Level1Body"/>
              <w:rPr>
                <w:rFonts w:ascii="Aptos" w:hAnsi="Aptos"/>
              </w:rPr>
            </w:pPr>
            <w:r w:rsidRPr="00444B5F">
              <w:rPr>
                <w:rFonts w:ascii="Aptos" w:hAnsi="Aptos"/>
              </w:rPr>
              <w:t>27.</w:t>
            </w:r>
          </w:p>
        </w:tc>
        <w:tc>
          <w:tcPr>
            <w:tcW w:w="1735" w:type="dxa"/>
          </w:tcPr>
          <w:p w14:paraId="29FF6F7E" w14:textId="77777777" w:rsidR="00124D8F" w:rsidRPr="00444B5F" w:rsidRDefault="00124D8F" w:rsidP="00124D8F">
            <w:pPr>
              <w:rPr>
                <w:rFonts w:ascii="Aptos" w:hAnsi="Aptos"/>
                <w:color w:val="000000"/>
              </w:rPr>
            </w:pPr>
            <w:r w:rsidRPr="00444B5F">
              <w:rPr>
                <w:rFonts w:ascii="Aptos" w:hAnsi="Aptos"/>
                <w:color w:val="000000"/>
              </w:rPr>
              <w:t>B.6.c</w:t>
            </w:r>
          </w:p>
          <w:p w14:paraId="7FCDF9F3" w14:textId="77777777" w:rsidR="00032CD2" w:rsidRPr="00444B5F" w:rsidRDefault="00032CD2" w:rsidP="00C056A8">
            <w:pPr>
              <w:pStyle w:val="Level1Body"/>
              <w:rPr>
                <w:rFonts w:ascii="Aptos" w:hAnsi="Aptos"/>
              </w:rPr>
            </w:pPr>
          </w:p>
        </w:tc>
        <w:tc>
          <w:tcPr>
            <w:tcW w:w="3055" w:type="dxa"/>
            <w:vAlign w:val="center"/>
          </w:tcPr>
          <w:p w14:paraId="00988411" w14:textId="77777777" w:rsidR="00124D8F" w:rsidRPr="00444B5F" w:rsidRDefault="00124D8F" w:rsidP="00124D8F">
            <w:pPr>
              <w:rPr>
                <w:rFonts w:ascii="Aptos" w:hAnsi="Aptos"/>
                <w:color w:val="000000"/>
              </w:rPr>
            </w:pPr>
            <w:r w:rsidRPr="00444B5F">
              <w:rPr>
                <w:rFonts w:ascii="Aptos" w:hAnsi="Aptos"/>
                <w:color w:val="000000"/>
              </w:rPr>
              <w:t>Please confirm that the intent is for the contractor to push the data to the State's PSC provider solution.</w:t>
            </w:r>
          </w:p>
          <w:p w14:paraId="1BFACF73" w14:textId="77777777" w:rsidR="00032CD2" w:rsidRPr="00444B5F" w:rsidRDefault="00032CD2" w:rsidP="00C056A8">
            <w:pPr>
              <w:pStyle w:val="Level1Body"/>
              <w:rPr>
                <w:rFonts w:ascii="Aptos" w:hAnsi="Aptos"/>
                <w:b/>
                <w:bCs/>
              </w:rPr>
            </w:pPr>
          </w:p>
        </w:tc>
        <w:tc>
          <w:tcPr>
            <w:tcW w:w="3718" w:type="dxa"/>
          </w:tcPr>
          <w:p w14:paraId="04F1CC23" w14:textId="77777777" w:rsidR="00124D8F" w:rsidRPr="00444B5F" w:rsidRDefault="00124D8F" w:rsidP="00124D8F">
            <w:pPr>
              <w:rPr>
                <w:rFonts w:ascii="Aptos" w:hAnsi="Aptos"/>
                <w:b/>
                <w:bCs/>
                <w:color w:val="000000"/>
              </w:rPr>
            </w:pPr>
            <w:r w:rsidRPr="00444B5F">
              <w:rPr>
                <w:rFonts w:ascii="Aptos" w:hAnsi="Aptos"/>
                <w:b/>
                <w:bCs/>
                <w:color w:val="000000"/>
              </w:rPr>
              <w:t>Where the RFP requires integration with or data sharing to a PSC</w:t>
            </w:r>
            <w:r w:rsidRPr="00444B5F">
              <w:rPr>
                <w:rFonts w:ascii="Aptos" w:hAnsi="Aptos"/>
                <w:b/>
                <w:bCs/>
                <w:color w:val="000000"/>
              </w:rPr>
              <w:noBreakHyphen/>
              <w:t xml:space="preserve">provided solution (for example, for reporting, analytics, or oversight), the intent is that the Contractor will provide the necessary interfaces and data feeds from the </w:t>
            </w:r>
            <w:proofErr w:type="spellStart"/>
            <w:r w:rsidRPr="00444B5F">
              <w:rPr>
                <w:rFonts w:ascii="Aptos" w:hAnsi="Aptos"/>
                <w:b/>
                <w:bCs/>
                <w:color w:val="000000"/>
              </w:rPr>
              <w:t>ESInet</w:t>
            </w:r>
            <w:proofErr w:type="spellEnd"/>
            <w:r w:rsidRPr="00444B5F">
              <w:rPr>
                <w:rFonts w:ascii="Aptos" w:hAnsi="Aptos"/>
                <w:b/>
                <w:bCs/>
                <w:color w:val="000000"/>
              </w:rPr>
              <w:t>/NGCS environment to the PSC provider solution; and data will be made available in a timely, secure manner consistent with the functional and security requirements in the RFP.</w:t>
            </w:r>
            <w:r w:rsidRPr="00444B5F">
              <w:rPr>
                <w:rFonts w:ascii="Aptos" w:hAnsi="Aptos"/>
                <w:b/>
                <w:bCs/>
                <w:color w:val="000000"/>
              </w:rPr>
              <w:br/>
              <w:t>Whether this is implemented as a technical “push,” a secure API, or another mechanism will be finalized during design, consistent with RFP requirements.</w:t>
            </w:r>
          </w:p>
          <w:p w14:paraId="7FF51F1A" w14:textId="77777777" w:rsidR="00032CD2" w:rsidRPr="00444B5F" w:rsidRDefault="00032CD2" w:rsidP="00C056A8">
            <w:pPr>
              <w:pStyle w:val="Level1Body"/>
              <w:rPr>
                <w:rFonts w:ascii="Aptos" w:hAnsi="Aptos"/>
              </w:rPr>
            </w:pPr>
          </w:p>
        </w:tc>
      </w:tr>
      <w:tr w:rsidR="00032CD2" w:rsidRPr="00444B5F" w14:paraId="31ED1D2A" w14:textId="77777777" w:rsidTr="00EB57F6">
        <w:tc>
          <w:tcPr>
            <w:tcW w:w="937" w:type="dxa"/>
          </w:tcPr>
          <w:p w14:paraId="4041FA4F" w14:textId="691ECF58" w:rsidR="00032CD2" w:rsidRPr="00444B5F" w:rsidRDefault="00124D8F" w:rsidP="00C056A8">
            <w:pPr>
              <w:pStyle w:val="Level1Body"/>
              <w:rPr>
                <w:rFonts w:ascii="Aptos" w:hAnsi="Aptos"/>
              </w:rPr>
            </w:pPr>
            <w:r w:rsidRPr="00444B5F">
              <w:rPr>
                <w:rFonts w:ascii="Aptos" w:hAnsi="Aptos"/>
              </w:rPr>
              <w:lastRenderedPageBreak/>
              <w:t>28.</w:t>
            </w:r>
          </w:p>
        </w:tc>
        <w:tc>
          <w:tcPr>
            <w:tcW w:w="1735" w:type="dxa"/>
          </w:tcPr>
          <w:p w14:paraId="54C7E651" w14:textId="64AB4626" w:rsidR="00124D8F" w:rsidRPr="00444B5F" w:rsidRDefault="00124D8F" w:rsidP="00124D8F">
            <w:pPr>
              <w:rPr>
                <w:rFonts w:ascii="Aptos" w:hAnsi="Aptos"/>
                <w:color w:val="000000"/>
              </w:rPr>
            </w:pPr>
            <w:r w:rsidRPr="00444B5F">
              <w:rPr>
                <w:rFonts w:ascii="Aptos" w:hAnsi="Aptos"/>
                <w:color w:val="000000"/>
              </w:rPr>
              <w:t>Procurement Procedures &gt; C. Schedule of Events</w:t>
            </w:r>
          </w:p>
          <w:p w14:paraId="3E2C8456" w14:textId="77777777" w:rsidR="00032CD2" w:rsidRPr="00444B5F" w:rsidRDefault="00032CD2" w:rsidP="00C056A8">
            <w:pPr>
              <w:pStyle w:val="Level1Body"/>
              <w:rPr>
                <w:rFonts w:ascii="Aptos" w:hAnsi="Aptos"/>
              </w:rPr>
            </w:pPr>
          </w:p>
        </w:tc>
        <w:tc>
          <w:tcPr>
            <w:tcW w:w="3055" w:type="dxa"/>
            <w:vAlign w:val="center"/>
          </w:tcPr>
          <w:p w14:paraId="157CA06C" w14:textId="77777777" w:rsidR="00124D8F" w:rsidRPr="00444B5F" w:rsidRDefault="00124D8F" w:rsidP="00124D8F">
            <w:pPr>
              <w:rPr>
                <w:rFonts w:ascii="Aptos" w:hAnsi="Aptos"/>
                <w:color w:val="000000"/>
              </w:rPr>
            </w:pPr>
            <w:r w:rsidRPr="00444B5F">
              <w:rPr>
                <w:rFonts w:ascii="Aptos" w:hAnsi="Aptos"/>
                <w:color w:val="000000"/>
              </w:rPr>
              <w:t>Would the State consider providing a one-week window post Q&amp;A release for vendors to ask clarifying questions?</w:t>
            </w:r>
          </w:p>
          <w:p w14:paraId="4CDDB6B3" w14:textId="77777777" w:rsidR="00032CD2" w:rsidRPr="00444B5F" w:rsidRDefault="00032CD2" w:rsidP="00C056A8">
            <w:pPr>
              <w:pStyle w:val="Level1Body"/>
              <w:rPr>
                <w:rFonts w:ascii="Aptos" w:hAnsi="Aptos"/>
                <w:b/>
                <w:bCs/>
              </w:rPr>
            </w:pPr>
          </w:p>
        </w:tc>
        <w:tc>
          <w:tcPr>
            <w:tcW w:w="3718" w:type="dxa"/>
          </w:tcPr>
          <w:p w14:paraId="73730BD6" w14:textId="77777777" w:rsidR="00124D8F" w:rsidRPr="00444B5F" w:rsidRDefault="00124D8F" w:rsidP="00124D8F">
            <w:pPr>
              <w:rPr>
                <w:rFonts w:ascii="Aptos" w:hAnsi="Aptos"/>
                <w:b/>
                <w:bCs/>
                <w:color w:val="000000"/>
              </w:rPr>
            </w:pPr>
            <w:r w:rsidRPr="00444B5F">
              <w:rPr>
                <w:rFonts w:ascii="Aptos" w:hAnsi="Aptos"/>
                <w:b/>
                <w:bCs/>
                <w:color w:val="000000"/>
              </w:rPr>
              <w:t xml:space="preserve">Not </w:t>
            </w:r>
            <w:proofErr w:type="gramStart"/>
            <w:r w:rsidRPr="00444B5F">
              <w:rPr>
                <w:rFonts w:ascii="Aptos" w:hAnsi="Aptos"/>
                <w:b/>
                <w:bCs/>
                <w:color w:val="000000"/>
              </w:rPr>
              <w:t>at this time</w:t>
            </w:r>
            <w:proofErr w:type="gramEnd"/>
            <w:r w:rsidRPr="00444B5F">
              <w:rPr>
                <w:rFonts w:ascii="Aptos" w:hAnsi="Aptos"/>
                <w:b/>
                <w:bCs/>
                <w:color w:val="000000"/>
              </w:rPr>
              <w:t>.</w:t>
            </w:r>
          </w:p>
          <w:p w14:paraId="70B6DA99" w14:textId="77777777" w:rsidR="00032CD2" w:rsidRPr="00444B5F" w:rsidRDefault="00032CD2" w:rsidP="00C056A8">
            <w:pPr>
              <w:pStyle w:val="Level1Body"/>
              <w:rPr>
                <w:rFonts w:ascii="Aptos" w:hAnsi="Aptos"/>
              </w:rPr>
            </w:pPr>
          </w:p>
        </w:tc>
      </w:tr>
      <w:tr w:rsidR="00032CD2" w:rsidRPr="00444B5F" w14:paraId="5E45BDA3" w14:textId="77777777" w:rsidTr="00EB57F6">
        <w:tc>
          <w:tcPr>
            <w:tcW w:w="937" w:type="dxa"/>
          </w:tcPr>
          <w:p w14:paraId="5369AC24" w14:textId="2BF2A6EF" w:rsidR="00032CD2" w:rsidRPr="00444B5F" w:rsidRDefault="00124D8F" w:rsidP="00C056A8">
            <w:pPr>
              <w:pStyle w:val="Level1Body"/>
              <w:rPr>
                <w:rFonts w:ascii="Aptos" w:hAnsi="Aptos"/>
              </w:rPr>
            </w:pPr>
            <w:r w:rsidRPr="00444B5F">
              <w:rPr>
                <w:rFonts w:ascii="Aptos" w:hAnsi="Aptos"/>
              </w:rPr>
              <w:t>29.</w:t>
            </w:r>
          </w:p>
        </w:tc>
        <w:tc>
          <w:tcPr>
            <w:tcW w:w="1735" w:type="dxa"/>
          </w:tcPr>
          <w:p w14:paraId="369B9A51" w14:textId="77777777" w:rsidR="00124D8F" w:rsidRPr="00444B5F" w:rsidRDefault="00124D8F" w:rsidP="00124D8F">
            <w:pPr>
              <w:rPr>
                <w:rFonts w:ascii="Aptos" w:hAnsi="Aptos"/>
                <w:color w:val="000000"/>
              </w:rPr>
            </w:pPr>
            <w:r w:rsidRPr="00444B5F">
              <w:rPr>
                <w:rFonts w:ascii="Aptos" w:hAnsi="Aptos"/>
                <w:color w:val="000000"/>
              </w:rPr>
              <w:t>Project Requirements and Scope of Work &gt; A. Project Overview and Background Information &gt; Background</w:t>
            </w:r>
          </w:p>
          <w:p w14:paraId="17FDCDE0" w14:textId="77777777" w:rsidR="00032CD2" w:rsidRPr="00444B5F" w:rsidRDefault="00032CD2" w:rsidP="00C056A8">
            <w:pPr>
              <w:pStyle w:val="Level1Body"/>
              <w:rPr>
                <w:rFonts w:ascii="Aptos" w:hAnsi="Aptos"/>
              </w:rPr>
            </w:pPr>
          </w:p>
        </w:tc>
        <w:tc>
          <w:tcPr>
            <w:tcW w:w="3055" w:type="dxa"/>
            <w:vAlign w:val="center"/>
          </w:tcPr>
          <w:p w14:paraId="15E13DE7" w14:textId="77777777" w:rsidR="00124D8F" w:rsidRPr="00444B5F" w:rsidRDefault="00124D8F" w:rsidP="00124D8F">
            <w:pPr>
              <w:rPr>
                <w:rFonts w:ascii="Aptos" w:hAnsi="Aptos"/>
                <w:color w:val="000000"/>
              </w:rPr>
            </w:pPr>
            <w:r w:rsidRPr="00444B5F">
              <w:rPr>
                <w:rFonts w:ascii="Aptos" w:hAnsi="Aptos"/>
                <w:color w:val="000000"/>
              </w:rPr>
              <w:t xml:space="preserve">Does the State envision the new </w:t>
            </w:r>
            <w:proofErr w:type="spellStart"/>
            <w:r w:rsidRPr="00444B5F">
              <w:rPr>
                <w:rFonts w:ascii="Aptos" w:hAnsi="Aptos"/>
                <w:color w:val="000000"/>
              </w:rPr>
              <w:t>ESInet</w:t>
            </w:r>
            <w:proofErr w:type="spellEnd"/>
            <w:r w:rsidRPr="00444B5F">
              <w:rPr>
                <w:rFonts w:ascii="Aptos" w:hAnsi="Aptos"/>
                <w:color w:val="000000"/>
              </w:rPr>
              <w:t>/NGCS serving Offutt Air Force Base or any other military installations (e.g., National Guard) within Nebraska? If so, would the State please define those expectations?</w:t>
            </w:r>
          </w:p>
          <w:p w14:paraId="7ECFDA52" w14:textId="77777777" w:rsidR="00032CD2" w:rsidRPr="00444B5F" w:rsidRDefault="00032CD2" w:rsidP="00C056A8">
            <w:pPr>
              <w:pStyle w:val="Level1Body"/>
              <w:rPr>
                <w:rFonts w:ascii="Aptos" w:hAnsi="Aptos"/>
                <w:b/>
                <w:bCs/>
              </w:rPr>
            </w:pPr>
          </w:p>
        </w:tc>
        <w:tc>
          <w:tcPr>
            <w:tcW w:w="3718" w:type="dxa"/>
          </w:tcPr>
          <w:p w14:paraId="629A41E5" w14:textId="77777777" w:rsidR="00124D8F" w:rsidRPr="00444B5F" w:rsidRDefault="00124D8F" w:rsidP="00124D8F">
            <w:pPr>
              <w:rPr>
                <w:rFonts w:ascii="Aptos" w:hAnsi="Aptos"/>
                <w:b/>
                <w:bCs/>
                <w:color w:val="000000"/>
              </w:rPr>
            </w:pPr>
            <w:r w:rsidRPr="00444B5F">
              <w:rPr>
                <w:rFonts w:ascii="Aptos" w:hAnsi="Aptos"/>
                <w:b/>
                <w:bCs/>
                <w:color w:val="000000"/>
              </w:rPr>
              <w:t xml:space="preserve">The RFP is focused on </w:t>
            </w:r>
            <w:proofErr w:type="spellStart"/>
            <w:r w:rsidRPr="00444B5F">
              <w:rPr>
                <w:rFonts w:ascii="Aptos" w:hAnsi="Aptos"/>
                <w:b/>
                <w:bCs/>
                <w:color w:val="000000"/>
              </w:rPr>
              <w:t>ESInet</w:t>
            </w:r>
            <w:proofErr w:type="spellEnd"/>
            <w:r w:rsidRPr="00444B5F">
              <w:rPr>
                <w:rFonts w:ascii="Aptos" w:hAnsi="Aptos"/>
                <w:b/>
                <w:bCs/>
                <w:color w:val="000000"/>
              </w:rPr>
              <w:t>/NGCS services for Nebraska PSAPs under the Commission’s jurisdiction it does not explicitly specify direct service to Offutt Air Force Base or other federal/military installations.</w:t>
            </w:r>
          </w:p>
          <w:p w14:paraId="06F774BA" w14:textId="77777777" w:rsidR="00032CD2" w:rsidRPr="00444B5F" w:rsidRDefault="00032CD2" w:rsidP="00C056A8">
            <w:pPr>
              <w:pStyle w:val="Level1Body"/>
              <w:rPr>
                <w:rFonts w:ascii="Aptos" w:hAnsi="Aptos"/>
              </w:rPr>
            </w:pPr>
          </w:p>
        </w:tc>
      </w:tr>
      <w:tr w:rsidR="00032CD2" w:rsidRPr="00444B5F" w14:paraId="47887F85" w14:textId="77777777" w:rsidTr="00EB57F6">
        <w:tc>
          <w:tcPr>
            <w:tcW w:w="937" w:type="dxa"/>
          </w:tcPr>
          <w:p w14:paraId="2FA23AE2" w14:textId="674F6646" w:rsidR="00032CD2" w:rsidRPr="00444B5F" w:rsidRDefault="00124D8F" w:rsidP="00C056A8">
            <w:pPr>
              <w:pStyle w:val="Level1Body"/>
              <w:rPr>
                <w:rFonts w:ascii="Aptos" w:hAnsi="Aptos"/>
              </w:rPr>
            </w:pPr>
            <w:r w:rsidRPr="00444B5F">
              <w:rPr>
                <w:rFonts w:ascii="Aptos" w:hAnsi="Aptos"/>
              </w:rPr>
              <w:t>30.</w:t>
            </w:r>
          </w:p>
        </w:tc>
        <w:tc>
          <w:tcPr>
            <w:tcW w:w="1735" w:type="dxa"/>
          </w:tcPr>
          <w:p w14:paraId="5C7A06F8" w14:textId="77777777" w:rsidR="00124D8F" w:rsidRPr="00444B5F" w:rsidRDefault="00124D8F" w:rsidP="00124D8F">
            <w:pPr>
              <w:rPr>
                <w:rFonts w:ascii="Aptos" w:hAnsi="Aptos"/>
                <w:color w:val="000000"/>
              </w:rPr>
            </w:pPr>
            <w:r w:rsidRPr="00444B5F">
              <w:rPr>
                <w:rFonts w:ascii="Aptos" w:hAnsi="Aptos"/>
                <w:color w:val="000000"/>
              </w:rPr>
              <w:t>Table 1: NENA-STA-010.3 (i3 Standard) Conformance Status Matrix</w:t>
            </w:r>
          </w:p>
          <w:p w14:paraId="7DB9B628" w14:textId="77777777" w:rsidR="00032CD2" w:rsidRPr="00444B5F" w:rsidRDefault="00032CD2" w:rsidP="00C056A8">
            <w:pPr>
              <w:pStyle w:val="Level1Body"/>
              <w:rPr>
                <w:rFonts w:ascii="Aptos" w:hAnsi="Aptos"/>
              </w:rPr>
            </w:pPr>
          </w:p>
        </w:tc>
        <w:tc>
          <w:tcPr>
            <w:tcW w:w="3055" w:type="dxa"/>
            <w:vAlign w:val="center"/>
          </w:tcPr>
          <w:p w14:paraId="0D73BA57" w14:textId="77777777" w:rsidR="00124D8F" w:rsidRPr="00444B5F" w:rsidRDefault="00124D8F" w:rsidP="00124D8F">
            <w:pPr>
              <w:rPr>
                <w:rFonts w:ascii="Aptos" w:hAnsi="Aptos"/>
                <w:color w:val="000000"/>
              </w:rPr>
            </w:pPr>
            <w:r w:rsidRPr="00444B5F">
              <w:rPr>
                <w:rFonts w:ascii="Aptos" w:hAnsi="Aptos"/>
                <w:color w:val="000000"/>
              </w:rPr>
              <w:t>What are the State's goals in requesting i3 v2 and i3 v3 compliance as backward compatibility is not possible (e.g., different interfaces between versions)?</w:t>
            </w:r>
          </w:p>
          <w:p w14:paraId="588E165D" w14:textId="77777777" w:rsidR="00032CD2" w:rsidRPr="00444B5F" w:rsidRDefault="00032CD2" w:rsidP="00C056A8">
            <w:pPr>
              <w:pStyle w:val="Level1Body"/>
              <w:rPr>
                <w:rFonts w:ascii="Aptos" w:hAnsi="Aptos"/>
                <w:b/>
                <w:bCs/>
              </w:rPr>
            </w:pPr>
          </w:p>
        </w:tc>
        <w:tc>
          <w:tcPr>
            <w:tcW w:w="3718" w:type="dxa"/>
          </w:tcPr>
          <w:p w14:paraId="5DD81F15" w14:textId="77777777" w:rsidR="00124D8F" w:rsidRPr="00444B5F" w:rsidRDefault="00124D8F" w:rsidP="00124D8F">
            <w:pPr>
              <w:rPr>
                <w:rFonts w:ascii="Aptos" w:hAnsi="Aptos"/>
                <w:b/>
                <w:bCs/>
                <w:color w:val="000000"/>
              </w:rPr>
            </w:pPr>
            <w:r w:rsidRPr="00444B5F">
              <w:rPr>
                <w:rFonts w:ascii="Aptos" w:hAnsi="Aptos"/>
                <w:b/>
                <w:bCs/>
                <w:color w:val="000000"/>
              </w:rPr>
              <w:t xml:space="preserve">The requirement to support both i3 v2 and i3 v3 is intended to ensure interoperability with a range of PSAP systems and OSP implementations that may be on different i3 releases and provide a forward migration path for Nebraska as NENA i3 evolves, without locking the State into a single version. In addition, the backwards compatibility will allow the </w:t>
            </w:r>
            <w:proofErr w:type="spellStart"/>
            <w:r w:rsidRPr="00444B5F">
              <w:rPr>
                <w:rFonts w:ascii="Aptos" w:hAnsi="Aptos"/>
                <w:b/>
                <w:bCs/>
                <w:color w:val="000000"/>
              </w:rPr>
              <w:t>ESInet</w:t>
            </w:r>
            <w:proofErr w:type="spellEnd"/>
            <w:r w:rsidRPr="00444B5F">
              <w:rPr>
                <w:rFonts w:ascii="Aptos" w:hAnsi="Aptos"/>
                <w:b/>
                <w:bCs/>
                <w:color w:val="000000"/>
              </w:rPr>
              <w:t>/NGCS to interface properly with both v2</w:t>
            </w:r>
            <w:r w:rsidRPr="00444B5F">
              <w:rPr>
                <w:rFonts w:ascii="Aptos" w:hAnsi="Aptos"/>
                <w:b/>
                <w:bCs/>
                <w:color w:val="000000"/>
              </w:rPr>
              <w:noBreakHyphen/>
              <w:t>compliant and v3</w:t>
            </w:r>
            <w:r w:rsidRPr="00444B5F">
              <w:rPr>
                <w:rFonts w:ascii="Aptos" w:hAnsi="Aptos"/>
                <w:b/>
                <w:bCs/>
                <w:color w:val="000000"/>
              </w:rPr>
              <w:noBreakHyphen/>
              <w:t>compliant components, as applicable.</w:t>
            </w:r>
          </w:p>
          <w:p w14:paraId="5DFCD51C" w14:textId="77777777" w:rsidR="00032CD2" w:rsidRPr="00444B5F" w:rsidRDefault="00032CD2" w:rsidP="00C056A8">
            <w:pPr>
              <w:pStyle w:val="Level1Body"/>
              <w:rPr>
                <w:rFonts w:ascii="Aptos" w:hAnsi="Aptos"/>
              </w:rPr>
            </w:pPr>
          </w:p>
        </w:tc>
      </w:tr>
      <w:tr w:rsidR="00032CD2" w:rsidRPr="00444B5F" w14:paraId="4B6BBE38" w14:textId="77777777" w:rsidTr="00EB57F6">
        <w:tc>
          <w:tcPr>
            <w:tcW w:w="937" w:type="dxa"/>
          </w:tcPr>
          <w:p w14:paraId="7C6BB9BF" w14:textId="71A8CE9B" w:rsidR="00032CD2" w:rsidRPr="00444B5F" w:rsidRDefault="00124D8F" w:rsidP="00C056A8">
            <w:pPr>
              <w:pStyle w:val="Level1Body"/>
              <w:rPr>
                <w:rFonts w:ascii="Aptos" w:hAnsi="Aptos"/>
              </w:rPr>
            </w:pPr>
            <w:r w:rsidRPr="00444B5F">
              <w:rPr>
                <w:rFonts w:ascii="Aptos" w:hAnsi="Aptos"/>
              </w:rPr>
              <w:t>31.</w:t>
            </w:r>
          </w:p>
        </w:tc>
        <w:tc>
          <w:tcPr>
            <w:tcW w:w="1735" w:type="dxa"/>
          </w:tcPr>
          <w:p w14:paraId="46BF628D" w14:textId="77777777" w:rsidR="00124D8F" w:rsidRPr="00444B5F" w:rsidRDefault="00124D8F" w:rsidP="00124D8F">
            <w:pPr>
              <w:rPr>
                <w:rFonts w:ascii="Aptos" w:hAnsi="Aptos"/>
                <w:color w:val="000000"/>
              </w:rPr>
            </w:pPr>
            <w:r w:rsidRPr="00444B5F">
              <w:rPr>
                <w:rFonts w:ascii="Aptos" w:hAnsi="Aptos"/>
                <w:color w:val="000000"/>
              </w:rPr>
              <w:t>Table 1: NENA-STA-010.3 (i3 Standard) Conformance Status Matrix</w:t>
            </w:r>
          </w:p>
          <w:p w14:paraId="4BC1DBDB" w14:textId="77777777" w:rsidR="00032CD2" w:rsidRPr="00444B5F" w:rsidRDefault="00032CD2" w:rsidP="00C056A8">
            <w:pPr>
              <w:pStyle w:val="Level1Body"/>
              <w:rPr>
                <w:rFonts w:ascii="Aptos" w:hAnsi="Aptos"/>
              </w:rPr>
            </w:pPr>
          </w:p>
        </w:tc>
        <w:tc>
          <w:tcPr>
            <w:tcW w:w="3055" w:type="dxa"/>
            <w:vAlign w:val="center"/>
          </w:tcPr>
          <w:p w14:paraId="5505F70E" w14:textId="77777777" w:rsidR="00124D8F" w:rsidRPr="00444B5F" w:rsidRDefault="00124D8F" w:rsidP="00124D8F">
            <w:pPr>
              <w:rPr>
                <w:rFonts w:ascii="Aptos" w:hAnsi="Aptos"/>
                <w:color w:val="000000"/>
              </w:rPr>
            </w:pPr>
            <w:r w:rsidRPr="00444B5F">
              <w:rPr>
                <w:rFonts w:ascii="Aptos" w:hAnsi="Aptos"/>
                <w:color w:val="000000"/>
              </w:rPr>
              <w:t>What is the State's goal with i3 v2? Is it having backwards compatibility and interoperability with all CHEs? Is it related to wanting both a LIS and LDB?</w:t>
            </w:r>
          </w:p>
          <w:p w14:paraId="671C49FB" w14:textId="77777777" w:rsidR="00032CD2" w:rsidRPr="00444B5F" w:rsidRDefault="00032CD2" w:rsidP="00C056A8">
            <w:pPr>
              <w:pStyle w:val="Level1Body"/>
              <w:rPr>
                <w:rFonts w:ascii="Aptos" w:hAnsi="Aptos"/>
                <w:b/>
                <w:bCs/>
              </w:rPr>
            </w:pPr>
          </w:p>
        </w:tc>
        <w:tc>
          <w:tcPr>
            <w:tcW w:w="3718" w:type="dxa"/>
          </w:tcPr>
          <w:p w14:paraId="70CAE8D0" w14:textId="77777777" w:rsidR="00124D8F" w:rsidRPr="00444B5F" w:rsidRDefault="00124D8F" w:rsidP="00124D8F">
            <w:pPr>
              <w:rPr>
                <w:rFonts w:ascii="Aptos" w:hAnsi="Aptos"/>
                <w:b/>
                <w:bCs/>
                <w:color w:val="000000"/>
              </w:rPr>
            </w:pPr>
            <w:r w:rsidRPr="00444B5F">
              <w:rPr>
                <w:rFonts w:ascii="Aptos" w:hAnsi="Aptos"/>
                <w:b/>
                <w:bCs/>
                <w:color w:val="000000"/>
              </w:rPr>
              <w:t>Maintaining backward interoperability with existing or near</w:t>
            </w:r>
            <w:r w:rsidRPr="00444B5F">
              <w:rPr>
                <w:rFonts w:ascii="Aptos" w:hAnsi="Aptos"/>
                <w:b/>
                <w:bCs/>
                <w:color w:val="000000"/>
              </w:rPr>
              <w:noBreakHyphen/>
              <w:t>term CHE and OSP environments that may be aligned with i3 v2. Ensuring that required i3 functions such as location handling, call routing, and policy routing are supported in a way that allows a controlled transition toward newer i3 versions. The State is not prescribing a particular internal architecture (e.g., a specific LIS/LDB combination</w:t>
            </w:r>
            <w:proofErr w:type="gramStart"/>
            <w:r w:rsidRPr="00444B5F">
              <w:rPr>
                <w:rFonts w:ascii="Aptos" w:hAnsi="Aptos"/>
                <w:b/>
                <w:bCs/>
                <w:color w:val="000000"/>
              </w:rPr>
              <w:t>), but</w:t>
            </w:r>
            <w:proofErr w:type="gramEnd"/>
            <w:r w:rsidRPr="00444B5F">
              <w:rPr>
                <w:rFonts w:ascii="Aptos" w:hAnsi="Aptos"/>
                <w:b/>
                <w:bCs/>
                <w:color w:val="000000"/>
              </w:rPr>
              <w:t xml:space="preserve"> requires that the solution </w:t>
            </w:r>
            <w:proofErr w:type="gramStart"/>
            <w:r w:rsidRPr="00444B5F">
              <w:rPr>
                <w:rFonts w:ascii="Aptos" w:hAnsi="Aptos"/>
                <w:b/>
                <w:bCs/>
                <w:color w:val="000000"/>
              </w:rPr>
              <w:t>support</w:t>
            </w:r>
            <w:proofErr w:type="gramEnd"/>
            <w:r w:rsidRPr="00444B5F">
              <w:rPr>
                <w:rFonts w:ascii="Aptos" w:hAnsi="Aptos"/>
                <w:b/>
                <w:bCs/>
                <w:color w:val="000000"/>
              </w:rPr>
              <w:t xml:space="preserve"> the needed i3 v2 interfaces and functionality while also enabling transition to i3 v3 capabilities.</w:t>
            </w:r>
          </w:p>
          <w:p w14:paraId="434F11D4" w14:textId="77777777" w:rsidR="00032CD2" w:rsidRPr="00444B5F" w:rsidRDefault="00032CD2" w:rsidP="00C056A8">
            <w:pPr>
              <w:pStyle w:val="Level1Body"/>
              <w:rPr>
                <w:rFonts w:ascii="Aptos" w:hAnsi="Aptos"/>
              </w:rPr>
            </w:pPr>
          </w:p>
        </w:tc>
      </w:tr>
      <w:tr w:rsidR="00032CD2" w:rsidRPr="00444B5F" w14:paraId="5313CAC2" w14:textId="77777777" w:rsidTr="00EB57F6">
        <w:tc>
          <w:tcPr>
            <w:tcW w:w="937" w:type="dxa"/>
          </w:tcPr>
          <w:p w14:paraId="79495BD1" w14:textId="2CCB9621" w:rsidR="00032CD2" w:rsidRPr="00444B5F" w:rsidRDefault="00124D8F" w:rsidP="00C056A8">
            <w:pPr>
              <w:pStyle w:val="Level1Body"/>
              <w:rPr>
                <w:rFonts w:ascii="Aptos" w:hAnsi="Aptos"/>
              </w:rPr>
            </w:pPr>
            <w:r w:rsidRPr="00444B5F">
              <w:rPr>
                <w:rFonts w:ascii="Aptos" w:hAnsi="Aptos"/>
              </w:rPr>
              <w:t>32.</w:t>
            </w:r>
          </w:p>
        </w:tc>
        <w:tc>
          <w:tcPr>
            <w:tcW w:w="1735" w:type="dxa"/>
          </w:tcPr>
          <w:p w14:paraId="060DEA86" w14:textId="77777777" w:rsidR="00124D8F" w:rsidRPr="00444B5F" w:rsidRDefault="00124D8F" w:rsidP="00124D8F">
            <w:pPr>
              <w:rPr>
                <w:rFonts w:ascii="Aptos" w:hAnsi="Aptos"/>
                <w:color w:val="000000"/>
              </w:rPr>
            </w:pPr>
            <w:r w:rsidRPr="00444B5F">
              <w:rPr>
                <w:rFonts w:ascii="Aptos" w:hAnsi="Aptos"/>
                <w:color w:val="000000"/>
              </w:rPr>
              <w:t>B. Scope of Work, 3.a.</w:t>
            </w:r>
          </w:p>
          <w:p w14:paraId="0E545478" w14:textId="77777777" w:rsidR="00032CD2" w:rsidRPr="00444B5F" w:rsidRDefault="00032CD2" w:rsidP="00C056A8">
            <w:pPr>
              <w:pStyle w:val="Level1Body"/>
              <w:rPr>
                <w:rFonts w:ascii="Aptos" w:hAnsi="Aptos"/>
              </w:rPr>
            </w:pPr>
          </w:p>
        </w:tc>
        <w:tc>
          <w:tcPr>
            <w:tcW w:w="3055" w:type="dxa"/>
            <w:vAlign w:val="center"/>
          </w:tcPr>
          <w:p w14:paraId="37884E34" w14:textId="77777777" w:rsidR="00124D8F" w:rsidRPr="00444B5F" w:rsidRDefault="00124D8F" w:rsidP="00124D8F">
            <w:pPr>
              <w:rPr>
                <w:rFonts w:ascii="Aptos" w:hAnsi="Aptos"/>
                <w:color w:val="000000"/>
              </w:rPr>
            </w:pPr>
            <w:r w:rsidRPr="00444B5F">
              <w:rPr>
                <w:rFonts w:ascii="Aptos" w:hAnsi="Aptos"/>
                <w:color w:val="000000"/>
              </w:rPr>
              <w:t xml:space="preserve">The requirement reads, "a. Contractor shall accept, store, and use GIS data in the NENA GIS data model/schema and SHALL maintain the required NENA </w:t>
            </w:r>
            <w:r w:rsidRPr="00444B5F">
              <w:rPr>
                <w:rFonts w:ascii="Aptos" w:hAnsi="Aptos"/>
                <w:color w:val="000000"/>
              </w:rPr>
              <w:lastRenderedPageBreak/>
              <w:t>layers (PSAP boundaries, ESN/service boundaries, address points, civic addressing, emergency routing attributes). GIS data shall conform to normative language identified in NENA-STA-006.2-2022." What does the State mean by "maintain"?</w:t>
            </w:r>
          </w:p>
          <w:p w14:paraId="543936AA" w14:textId="77777777" w:rsidR="00032CD2" w:rsidRPr="00444B5F" w:rsidRDefault="00032CD2" w:rsidP="00C056A8">
            <w:pPr>
              <w:pStyle w:val="Level1Body"/>
              <w:rPr>
                <w:rFonts w:ascii="Aptos" w:hAnsi="Aptos"/>
                <w:b/>
                <w:bCs/>
              </w:rPr>
            </w:pPr>
          </w:p>
        </w:tc>
        <w:tc>
          <w:tcPr>
            <w:tcW w:w="3718" w:type="dxa"/>
          </w:tcPr>
          <w:p w14:paraId="427CB5DD" w14:textId="77777777" w:rsidR="00124D8F" w:rsidRPr="00444B5F" w:rsidRDefault="00124D8F" w:rsidP="00124D8F">
            <w:pPr>
              <w:rPr>
                <w:rFonts w:ascii="Aptos" w:hAnsi="Aptos"/>
                <w:b/>
                <w:bCs/>
                <w:color w:val="000000"/>
              </w:rPr>
            </w:pPr>
            <w:r w:rsidRPr="00444B5F">
              <w:rPr>
                <w:rFonts w:ascii="Aptos" w:hAnsi="Aptos"/>
                <w:b/>
                <w:bCs/>
                <w:color w:val="000000"/>
              </w:rPr>
              <w:lastRenderedPageBreak/>
              <w:t xml:space="preserve">Maintain means that the Contractor must host and manage the operational GIS datasets used for NGCS call routing. This means they will ensure that all required layers (PSAP </w:t>
            </w:r>
            <w:r w:rsidRPr="00444B5F">
              <w:rPr>
                <w:rFonts w:ascii="Aptos" w:hAnsi="Aptos"/>
                <w:b/>
                <w:bCs/>
                <w:color w:val="000000"/>
              </w:rPr>
              <w:lastRenderedPageBreak/>
              <w:t>boundaries, ESN/service boundaries, address points, civic addresses, emergency routing attributes) are present, kept current with updates provided by the authoritative local and state GIS sources, are validated and normalized to the NENA GIS model, and are available and synchronized across redundant NGCS components. The authoritative source of the data remains with the State/local GIS authorities, the Contractor is responsible for the operational maintenance, quality control, and synchronization of those layers within the NGCS environment.</w:t>
            </w:r>
          </w:p>
          <w:p w14:paraId="31F30501" w14:textId="77777777" w:rsidR="00032CD2" w:rsidRPr="00444B5F" w:rsidRDefault="00032CD2" w:rsidP="00C056A8">
            <w:pPr>
              <w:pStyle w:val="Level1Body"/>
              <w:rPr>
                <w:rFonts w:ascii="Aptos" w:hAnsi="Aptos"/>
              </w:rPr>
            </w:pPr>
          </w:p>
        </w:tc>
      </w:tr>
      <w:tr w:rsidR="00032CD2" w:rsidRPr="00444B5F" w14:paraId="6F67AA41" w14:textId="77777777" w:rsidTr="00EB57F6">
        <w:tc>
          <w:tcPr>
            <w:tcW w:w="937" w:type="dxa"/>
          </w:tcPr>
          <w:p w14:paraId="67545830" w14:textId="11010B0D" w:rsidR="00032CD2" w:rsidRPr="00444B5F" w:rsidRDefault="00124D8F" w:rsidP="00C056A8">
            <w:pPr>
              <w:pStyle w:val="Level1Body"/>
              <w:rPr>
                <w:rFonts w:ascii="Aptos" w:hAnsi="Aptos"/>
              </w:rPr>
            </w:pPr>
            <w:r w:rsidRPr="00444B5F">
              <w:rPr>
                <w:rFonts w:ascii="Aptos" w:hAnsi="Aptos"/>
              </w:rPr>
              <w:lastRenderedPageBreak/>
              <w:t>33.</w:t>
            </w:r>
          </w:p>
        </w:tc>
        <w:tc>
          <w:tcPr>
            <w:tcW w:w="1735" w:type="dxa"/>
          </w:tcPr>
          <w:p w14:paraId="30420B49" w14:textId="77777777" w:rsidR="00124D8F" w:rsidRPr="00444B5F" w:rsidRDefault="00124D8F" w:rsidP="00124D8F">
            <w:pPr>
              <w:rPr>
                <w:rFonts w:ascii="Aptos" w:hAnsi="Aptos"/>
                <w:color w:val="000000"/>
              </w:rPr>
            </w:pPr>
            <w:r w:rsidRPr="00444B5F">
              <w:rPr>
                <w:rFonts w:ascii="Aptos" w:hAnsi="Aptos"/>
                <w:color w:val="000000"/>
              </w:rPr>
              <w:t>4. Security Requirements</w:t>
            </w:r>
          </w:p>
          <w:p w14:paraId="29C8290B" w14:textId="77777777" w:rsidR="00032CD2" w:rsidRPr="00444B5F" w:rsidRDefault="00032CD2" w:rsidP="00C056A8">
            <w:pPr>
              <w:pStyle w:val="Level1Body"/>
              <w:rPr>
                <w:rFonts w:ascii="Aptos" w:hAnsi="Aptos"/>
              </w:rPr>
            </w:pPr>
          </w:p>
        </w:tc>
        <w:tc>
          <w:tcPr>
            <w:tcW w:w="3055" w:type="dxa"/>
            <w:vAlign w:val="center"/>
          </w:tcPr>
          <w:p w14:paraId="10AFD020" w14:textId="77777777" w:rsidR="00124D8F" w:rsidRPr="00444B5F" w:rsidRDefault="00124D8F" w:rsidP="00124D8F">
            <w:pPr>
              <w:rPr>
                <w:rFonts w:ascii="Aptos" w:hAnsi="Aptos"/>
                <w:color w:val="000000"/>
              </w:rPr>
            </w:pPr>
            <w:r w:rsidRPr="00444B5F">
              <w:rPr>
                <w:rFonts w:ascii="Aptos" w:hAnsi="Aptos"/>
                <w:color w:val="000000"/>
              </w:rPr>
              <w:t>Are hardware security modules (HSMs) required for all TLS keys?</w:t>
            </w:r>
          </w:p>
          <w:p w14:paraId="7EDB4B48" w14:textId="77777777" w:rsidR="00032CD2" w:rsidRPr="00444B5F" w:rsidRDefault="00032CD2" w:rsidP="00C056A8">
            <w:pPr>
              <w:pStyle w:val="Level1Body"/>
              <w:rPr>
                <w:rFonts w:ascii="Aptos" w:hAnsi="Aptos"/>
                <w:b/>
                <w:bCs/>
              </w:rPr>
            </w:pPr>
          </w:p>
        </w:tc>
        <w:tc>
          <w:tcPr>
            <w:tcW w:w="3718" w:type="dxa"/>
          </w:tcPr>
          <w:p w14:paraId="7FC1B010" w14:textId="77777777" w:rsidR="00124D8F" w:rsidRPr="00444B5F" w:rsidRDefault="00124D8F" w:rsidP="00124D8F">
            <w:pPr>
              <w:rPr>
                <w:rFonts w:ascii="Aptos" w:hAnsi="Aptos"/>
                <w:b/>
                <w:bCs/>
                <w:color w:val="000000"/>
              </w:rPr>
            </w:pPr>
            <w:r w:rsidRPr="00444B5F">
              <w:rPr>
                <w:rFonts w:ascii="Aptos" w:hAnsi="Aptos"/>
                <w:b/>
                <w:bCs/>
                <w:color w:val="000000"/>
              </w:rPr>
              <w:t>In line with industry practice the use of HSMs is strongly expected for Certificate Authority (CA) and root key material where feasible. Endpoint TLS keys for servers, appliances, etc., may reside in industry</w:t>
            </w:r>
            <w:r w:rsidRPr="00444B5F">
              <w:rPr>
                <w:rFonts w:ascii="Aptos" w:hAnsi="Aptos"/>
                <w:b/>
                <w:bCs/>
                <w:color w:val="000000"/>
              </w:rPr>
              <w:noBreakHyphen/>
              <w:t>standard cryptographic modules provided they meet the FIPS and other security requirements specified in the RFP. Bidders should clearly describe their key management approach and how it complies with the RFP’s security standards.</w:t>
            </w:r>
          </w:p>
          <w:p w14:paraId="3DE40384" w14:textId="77777777" w:rsidR="00032CD2" w:rsidRPr="00444B5F" w:rsidRDefault="00032CD2" w:rsidP="00C056A8">
            <w:pPr>
              <w:pStyle w:val="Level1Body"/>
              <w:rPr>
                <w:rFonts w:ascii="Aptos" w:hAnsi="Aptos"/>
              </w:rPr>
            </w:pPr>
          </w:p>
        </w:tc>
      </w:tr>
      <w:tr w:rsidR="00032CD2" w:rsidRPr="00444B5F" w14:paraId="33F8E3B9" w14:textId="77777777" w:rsidTr="00EB57F6">
        <w:tc>
          <w:tcPr>
            <w:tcW w:w="937" w:type="dxa"/>
          </w:tcPr>
          <w:p w14:paraId="61D8D2FA" w14:textId="5C288F00" w:rsidR="00032CD2" w:rsidRPr="00444B5F" w:rsidRDefault="00124D8F" w:rsidP="00C056A8">
            <w:pPr>
              <w:pStyle w:val="Level1Body"/>
              <w:rPr>
                <w:rFonts w:ascii="Aptos" w:hAnsi="Aptos"/>
              </w:rPr>
            </w:pPr>
            <w:r w:rsidRPr="00444B5F">
              <w:rPr>
                <w:rFonts w:ascii="Aptos" w:hAnsi="Aptos"/>
              </w:rPr>
              <w:t>34.</w:t>
            </w:r>
          </w:p>
        </w:tc>
        <w:tc>
          <w:tcPr>
            <w:tcW w:w="1735" w:type="dxa"/>
          </w:tcPr>
          <w:p w14:paraId="02071601" w14:textId="77777777" w:rsidR="00124D8F" w:rsidRPr="00444B5F" w:rsidRDefault="00124D8F" w:rsidP="00124D8F">
            <w:pPr>
              <w:rPr>
                <w:rFonts w:ascii="Aptos" w:hAnsi="Aptos"/>
                <w:color w:val="000000"/>
              </w:rPr>
            </w:pPr>
            <w:r w:rsidRPr="00444B5F">
              <w:rPr>
                <w:rFonts w:ascii="Aptos" w:hAnsi="Aptos"/>
                <w:color w:val="000000"/>
              </w:rPr>
              <w:t>4. Security Requirements</w:t>
            </w:r>
          </w:p>
          <w:p w14:paraId="5622B64F" w14:textId="77777777" w:rsidR="00032CD2" w:rsidRPr="00444B5F" w:rsidRDefault="00032CD2" w:rsidP="00C056A8">
            <w:pPr>
              <w:pStyle w:val="Level1Body"/>
              <w:rPr>
                <w:rFonts w:ascii="Aptos" w:hAnsi="Aptos"/>
              </w:rPr>
            </w:pPr>
          </w:p>
        </w:tc>
        <w:tc>
          <w:tcPr>
            <w:tcW w:w="3055" w:type="dxa"/>
            <w:vAlign w:val="center"/>
          </w:tcPr>
          <w:p w14:paraId="2195A4E5" w14:textId="77777777" w:rsidR="00124D8F" w:rsidRPr="00444B5F" w:rsidRDefault="00124D8F" w:rsidP="00124D8F">
            <w:pPr>
              <w:rPr>
                <w:rFonts w:ascii="Aptos" w:hAnsi="Aptos"/>
                <w:color w:val="000000"/>
              </w:rPr>
            </w:pPr>
            <w:r w:rsidRPr="00444B5F">
              <w:rPr>
                <w:rFonts w:ascii="Aptos" w:hAnsi="Aptos"/>
                <w:color w:val="000000"/>
              </w:rPr>
              <w:t>If vendors can use HSMs for any certificate authority keys and industry standard software cryptographic modules for endpoint TLS keys, is FIPS 140-3 validation required?</w:t>
            </w:r>
          </w:p>
          <w:p w14:paraId="0CB8C759" w14:textId="77777777" w:rsidR="00032CD2" w:rsidRPr="00444B5F" w:rsidRDefault="00032CD2" w:rsidP="00C056A8">
            <w:pPr>
              <w:pStyle w:val="Level1Body"/>
              <w:rPr>
                <w:rFonts w:ascii="Aptos" w:hAnsi="Aptos"/>
                <w:b/>
                <w:bCs/>
              </w:rPr>
            </w:pPr>
          </w:p>
        </w:tc>
        <w:tc>
          <w:tcPr>
            <w:tcW w:w="3718" w:type="dxa"/>
          </w:tcPr>
          <w:p w14:paraId="6040D82D" w14:textId="77777777" w:rsidR="00124D8F" w:rsidRPr="00444B5F" w:rsidRDefault="00124D8F" w:rsidP="00124D8F">
            <w:pPr>
              <w:rPr>
                <w:rFonts w:ascii="Aptos" w:hAnsi="Aptos"/>
                <w:b/>
                <w:bCs/>
                <w:color w:val="000000"/>
              </w:rPr>
            </w:pPr>
            <w:r w:rsidRPr="00444B5F">
              <w:rPr>
                <w:rFonts w:ascii="Aptos" w:hAnsi="Aptos"/>
                <w:b/>
                <w:bCs/>
                <w:color w:val="000000"/>
              </w:rPr>
              <w:t>Where the RFP calls for FIPS</w:t>
            </w:r>
            <w:r w:rsidRPr="00444B5F">
              <w:rPr>
                <w:rFonts w:ascii="Aptos" w:hAnsi="Aptos"/>
                <w:b/>
                <w:bCs/>
                <w:color w:val="000000"/>
              </w:rPr>
              <w:noBreakHyphen/>
              <w:t>validated cryptography cryptographic modules used to satisfy those requirements must have the appropriate FIPS validation. For modules or use cases where the RFP does not explicitly require FIPS validation, such validation is preferred but not mandatory; however, bidders must still meet all other applicable security requirements.</w:t>
            </w:r>
          </w:p>
          <w:p w14:paraId="27C46239" w14:textId="77777777" w:rsidR="00032CD2" w:rsidRPr="00444B5F" w:rsidRDefault="00032CD2" w:rsidP="00C056A8">
            <w:pPr>
              <w:pStyle w:val="Level1Body"/>
              <w:rPr>
                <w:rFonts w:ascii="Aptos" w:hAnsi="Aptos"/>
              </w:rPr>
            </w:pPr>
          </w:p>
        </w:tc>
      </w:tr>
      <w:tr w:rsidR="00032CD2" w:rsidRPr="00444B5F" w14:paraId="408E8CFE" w14:textId="77777777" w:rsidTr="00EB57F6">
        <w:tc>
          <w:tcPr>
            <w:tcW w:w="937" w:type="dxa"/>
          </w:tcPr>
          <w:p w14:paraId="143B4600" w14:textId="6CFB028C" w:rsidR="00032CD2" w:rsidRPr="00444B5F" w:rsidRDefault="00124D8F" w:rsidP="00C056A8">
            <w:pPr>
              <w:pStyle w:val="Level1Body"/>
              <w:rPr>
                <w:rFonts w:ascii="Aptos" w:hAnsi="Aptos"/>
              </w:rPr>
            </w:pPr>
            <w:r w:rsidRPr="00444B5F">
              <w:rPr>
                <w:rFonts w:ascii="Aptos" w:hAnsi="Aptos"/>
              </w:rPr>
              <w:t>35.</w:t>
            </w:r>
          </w:p>
        </w:tc>
        <w:tc>
          <w:tcPr>
            <w:tcW w:w="1735" w:type="dxa"/>
          </w:tcPr>
          <w:p w14:paraId="4D08BCA0" w14:textId="77777777" w:rsidR="00124D8F" w:rsidRPr="00444B5F" w:rsidRDefault="00124D8F" w:rsidP="00124D8F">
            <w:pPr>
              <w:rPr>
                <w:rFonts w:ascii="Aptos" w:hAnsi="Aptos"/>
                <w:color w:val="000000"/>
              </w:rPr>
            </w:pPr>
            <w:r w:rsidRPr="00444B5F">
              <w:rPr>
                <w:rFonts w:ascii="Aptos" w:hAnsi="Aptos"/>
                <w:color w:val="000000"/>
              </w:rPr>
              <w:t>8.1.2</w:t>
            </w:r>
          </w:p>
          <w:p w14:paraId="40F93CD3" w14:textId="77777777" w:rsidR="00032CD2" w:rsidRPr="00444B5F" w:rsidRDefault="00032CD2" w:rsidP="00C056A8">
            <w:pPr>
              <w:pStyle w:val="Level1Body"/>
              <w:rPr>
                <w:rFonts w:ascii="Aptos" w:hAnsi="Aptos"/>
              </w:rPr>
            </w:pPr>
          </w:p>
        </w:tc>
        <w:tc>
          <w:tcPr>
            <w:tcW w:w="3055" w:type="dxa"/>
            <w:vAlign w:val="center"/>
          </w:tcPr>
          <w:p w14:paraId="497E5C1F" w14:textId="77777777" w:rsidR="00124D8F" w:rsidRPr="00444B5F" w:rsidRDefault="00124D8F" w:rsidP="00124D8F">
            <w:pPr>
              <w:rPr>
                <w:rFonts w:ascii="Aptos" w:hAnsi="Aptos"/>
                <w:color w:val="000000"/>
              </w:rPr>
            </w:pPr>
            <w:r w:rsidRPr="00444B5F">
              <w:rPr>
                <w:rFonts w:ascii="Aptos" w:hAnsi="Aptos"/>
                <w:color w:val="000000"/>
              </w:rPr>
              <w:t xml:space="preserve">Are there separate </w:t>
            </w:r>
            <w:proofErr w:type="gramStart"/>
            <w:r w:rsidRPr="00444B5F">
              <w:rPr>
                <w:rFonts w:ascii="Aptos" w:hAnsi="Aptos"/>
                <w:color w:val="000000"/>
              </w:rPr>
              <w:t>field</w:t>
            </w:r>
            <w:proofErr w:type="gramEnd"/>
            <w:r w:rsidRPr="00444B5F">
              <w:rPr>
                <w:rFonts w:ascii="Aptos" w:hAnsi="Aptos"/>
                <w:color w:val="000000"/>
              </w:rPr>
              <w:t xml:space="preserve"> on-site SLAs, or are they incorporated </w:t>
            </w:r>
            <w:proofErr w:type="gramStart"/>
            <w:r w:rsidRPr="00444B5F">
              <w:rPr>
                <w:rFonts w:ascii="Aptos" w:hAnsi="Aptos"/>
                <w:color w:val="000000"/>
              </w:rPr>
              <w:t>in</w:t>
            </w:r>
            <w:proofErr w:type="gramEnd"/>
            <w:r w:rsidRPr="00444B5F">
              <w:rPr>
                <w:rFonts w:ascii="Aptos" w:hAnsi="Aptos"/>
                <w:color w:val="000000"/>
              </w:rPr>
              <w:t xml:space="preserve"> the ones already defined?</w:t>
            </w:r>
          </w:p>
          <w:p w14:paraId="349F47CA" w14:textId="77777777" w:rsidR="00032CD2" w:rsidRPr="00444B5F" w:rsidRDefault="00032CD2" w:rsidP="00C056A8">
            <w:pPr>
              <w:pStyle w:val="Level1Body"/>
              <w:rPr>
                <w:rFonts w:ascii="Aptos" w:hAnsi="Aptos"/>
                <w:b/>
                <w:bCs/>
              </w:rPr>
            </w:pPr>
          </w:p>
        </w:tc>
        <w:tc>
          <w:tcPr>
            <w:tcW w:w="3718" w:type="dxa"/>
          </w:tcPr>
          <w:p w14:paraId="3205E40C" w14:textId="77777777" w:rsidR="00124D8F" w:rsidRPr="00444B5F" w:rsidRDefault="00124D8F" w:rsidP="00124D8F">
            <w:pPr>
              <w:rPr>
                <w:rFonts w:ascii="Aptos" w:hAnsi="Aptos"/>
                <w:b/>
                <w:bCs/>
                <w:color w:val="000000"/>
              </w:rPr>
            </w:pPr>
            <w:r w:rsidRPr="00444B5F">
              <w:rPr>
                <w:rFonts w:ascii="Aptos" w:hAnsi="Aptos"/>
                <w:b/>
                <w:bCs/>
                <w:color w:val="000000"/>
              </w:rPr>
              <w:t>On</w:t>
            </w:r>
            <w:r w:rsidRPr="00444B5F">
              <w:rPr>
                <w:rFonts w:ascii="Aptos" w:hAnsi="Aptos"/>
                <w:b/>
                <w:bCs/>
                <w:color w:val="000000"/>
              </w:rPr>
              <w:noBreakHyphen/>
              <w:t>site field response expectations for example, dispatching technicians to PSAP locations are part of the overall support and SLA framework described in the RFP. The RFP does not establish a wholly separate, stand</w:t>
            </w:r>
            <w:r w:rsidRPr="00444B5F">
              <w:rPr>
                <w:rFonts w:ascii="Aptos" w:hAnsi="Aptos"/>
                <w:b/>
                <w:bCs/>
                <w:color w:val="000000"/>
              </w:rPr>
              <w:noBreakHyphen/>
              <w:t xml:space="preserve">alone SLA as this will be negotiated directly with the awarded vendor. Bidders must meet or exceed the availability, repair, and </w:t>
            </w:r>
            <w:r w:rsidRPr="00444B5F">
              <w:rPr>
                <w:rFonts w:ascii="Aptos" w:hAnsi="Aptos"/>
                <w:b/>
                <w:bCs/>
                <w:color w:val="000000"/>
              </w:rPr>
              <w:lastRenderedPageBreak/>
              <w:t>response requirements stated in the RFP, and should detail their on</w:t>
            </w:r>
            <w:r w:rsidRPr="00444B5F">
              <w:rPr>
                <w:rFonts w:ascii="Aptos" w:hAnsi="Aptos"/>
                <w:b/>
                <w:bCs/>
                <w:color w:val="000000"/>
              </w:rPr>
              <w:noBreakHyphen/>
              <w:t>site support commitments in their support and maintenance response.</w:t>
            </w:r>
          </w:p>
          <w:p w14:paraId="5D91E1C1" w14:textId="77777777" w:rsidR="00032CD2" w:rsidRPr="00444B5F" w:rsidRDefault="00032CD2" w:rsidP="00C056A8">
            <w:pPr>
              <w:pStyle w:val="Level1Body"/>
              <w:rPr>
                <w:rFonts w:ascii="Aptos" w:hAnsi="Aptos"/>
              </w:rPr>
            </w:pPr>
          </w:p>
        </w:tc>
      </w:tr>
      <w:tr w:rsidR="00032CD2" w:rsidRPr="00444B5F" w14:paraId="52CAB369" w14:textId="77777777" w:rsidTr="00EB57F6">
        <w:tc>
          <w:tcPr>
            <w:tcW w:w="937" w:type="dxa"/>
          </w:tcPr>
          <w:p w14:paraId="24DB261A" w14:textId="4216B25F" w:rsidR="00032CD2" w:rsidRPr="00444B5F" w:rsidRDefault="00124D8F" w:rsidP="00C056A8">
            <w:pPr>
              <w:pStyle w:val="Level1Body"/>
              <w:rPr>
                <w:rFonts w:ascii="Aptos" w:hAnsi="Aptos"/>
              </w:rPr>
            </w:pPr>
            <w:r w:rsidRPr="00444B5F">
              <w:rPr>
                <w:rFonts w:ascii="Aptos" w:hAnsi="Aptos"/>
              </w:rPr>
              <w:lastRenderedPageBreak/>
              <w:t>36.</w:t>
            </w:r>
          </w:p>
        </w:tc>
        <w:tc>
          <w:tcPr>
            <w:tcW w:w="1735" w:type="dxa"/>
          </w:tcPr>
          <w:p w14:paraId="69D81212" w14:textId="77777777" w:rsidR="00124D8F" w:rsidRPr="00444B5F" w:rsidRDefault="00124D8F" w:rsidP="00124D8F">
            <w:pPr>
              <w:jc w:val="center"/>
              <w:rPr>
                <w:rFonts w:ascii="Aptos" w:hAnsi="Aptos"/>
                <w:color w:val="000000"/>
              </w:rPr>
            </w:pPr>
            <w:r w:rsidRPr="00444B5F">
              <w:rPr>
                <w:rFonts w:ascii="Aptos" w:hAnsi="Aptos"/>
                <w:color w:val="000000"/>
              </w:rPr>
              <w:t>8.5.4</w:t>
            </w:r>
          </w:p>
          <w:p w14:paraId="06517A8E" w14:textId="77777777" w:rsidR="00032CD2" w:rsidRPr="00444B5F" w:rsidRDefault="00032CD2" w:rsidP="00124D8F">
            <w:pPr>
              <w:pStyle w:val="Level1Body"/>
              <w:jc w:val="center"/>
              <w:rPr>
                <w:rFonts w:ascii="Aptos" w:hAnsi="Aptos"/>
              </w:rPr>
            </w:pPr>
          </w:p>
        </w:tc>
        <w:tc>
          <w:tcPr>
            <w:tcW w:w="3055" w:type="dxa"/>
            <w:vAlign w:val="center"/>
          </w:tcPr>
          <w:p w14:paraId="55DE0239" w14:textId="77777777" w:rsidR="00124D8F" w:rsidRPr="00444B5F" w:rsidRDefault="00124D8F" w:rsidP="00124D8F">
            <w:pPr>
              <w:rPr>
                <w:rFonts w:ascii="Aptos" w:hAnsi="Aptos"/>
                <w:color w:val="000000"/>
              </w:rPr>
            </w:pPr>
            <w:r w:rsidRPr="00444B5F">
              <w:rPr>
                <w:rFonts w:ascii="Aptos" w:hAnsi="Aptos"/>
                <w:color w:val="000000"/>
              </w:rPr>
              <w:t>Would the State please elaborate on what it would look like when vendors have a software upgrade across the CHE network for instance?</w:t>
            </w:r>
          </w:p>
          <w:p w14:paraId="7ED75B85" w14:textId="77777777" w:rsidR="00032CD2" w:rsidRPr="00444B5F" w:rsidRDefault="00032CD2" w:rsidP="00C056A8">
            <w:pPr>
              <w:pStyle w:val="Level1Body"/>
              <w:rPr>
                <w:rFonts w:ascii="Aptos" w:hAnsi="Aptos"/>
                <w:b/>
                <w:bCs/>
              </w:rPr>
            </w:pPr>
          </w:p>
        </w:tc>
        <w:tc>
          <w:tcPr>
            <w:tcW w:w="3718" w:type="dxa"/>
          </w:tcPr>
          <w:p w14:paraId="00524E6E" w14:textId="77777777" w:rsidR="00124D8F" w:rsidRPr="00444B5F" w:rsidRDefault="00124D8F" w:rsidP="00124D8F">
            <w:pPr>
              <w:rPr>
                <w:rFonts w:ascii="Aptos" w:hAnsi="Aptos"/>
                <w:b/>
                <w:bCs/>
                <w:color w:val="000000"/>
              </w:rPr>
            </w:pPr>
            <w:r w:rsidRPr="00444B5F">
              <w:rPr>
                <w:rFonts w:ascii="Aptos" w:hAnsi="Aptos"/>
                <w:b/>
                <w:bCs/>
                <w:color w:val="000000"/>
              </w:rPr>
              <w:t xml:space="preserve">When CHE upgrades or other significant software changes are performed, the State expects advance planning and scheduling of maintenance windows in coordination with affected PSAPs. This includes the use </w:t>
            </w:r>
            <w:proofErr w:type="gramStart"/>
            <w:r w:rsidRPr="00444B5F">
              <w:rPr>
                <w:rFonts w:ascii="Aptos" w:hAnsi="Aptos"/>
                <w:b/>
                <w:bCs/>
                <w:color w:val="000000"/>
              </w:rPr>
              <w:t>of  staged</w:t>
            </w:r>
            <w:proofErr w:type="gramEnd"/>
            <w:r w:rsidRPr="00444B5F">
              <w:rPr>
                <w:rFonts w:ascii="Aptos" w:hAnsi="Aptos"/>
                <w:b/>
                <w:bCs/>
                <w:color w:val="000000"/>
              </w:rPr>
              <w:t xml:space="preserve"> or rolling upgrades where </w:t>
            </w:r>
            <w:proofErr w:type="gramStart"/>
            <w:r w:rsidRPr="00444B5F">
              <w:rPr>
                <w:rFonts w:ascii="Aptos" w:hAnsi="Aptos"/>
                <w:b/>
                <w:bCs/>
                <w:color w:val="000000"/>
              </w:rPr>
              <w:t>feasible</w:t>
            </w:r>
            <w:proofErr w:type="gramEnd"/>
            <w:r w:rsidRPr="00444B5F">
              <w:rPr>
                <w:rFonts w:ascii="Aptos" w:hAnsi="Aptos"/>
                <w:b/>
                <w:bCs/>
                <w:color w:val="000000"/>
              </w:rPr>
              <w:t xml:space="preserve"> to avoid or minimize service interruption. Thorough testing in a non</w:t>
            </w:r>
            <w:r w:rsidRPr="00444B5F">
              <w:rPr>
                <w:rFonts w:ascii="Aptos" w:hAnsi="Aptos"/>
                <w:b/>
                <w:bCs/>
                <w:color w:val="000000"/>
              </w:rPr>
              <w:noBreakHyphen/>
              <w:t>production or pilot environment before broad deployment. Clear communications, including notice of planned work, impacts, and rollback plans. Adherence to all uptime and SLA requirements in the RFP, including restrictions on disruptive maintenance during critical periods. Bidders should describe their standard release management and change control processes consistent with these expectations.</w:t>
            </w:r>
          </w:p>
          <w:p w14:paraId="26DEF787" w14:textId="77777777" w:rsidR="00032CD2" w:rsidRPr="00444B5F" w:rsidRDefault="00032CD2" w:rsidP="00C056A8">
            <w:pPr>
              <w:pStyle w:val="Level1Body"/>
              <w:rPr>
                <w:rFonts w:ascii="Aptos" w:hAnsi="Aptos"/>
              </w:rPr>
            </w:pPr>
          </w:p>
        </w:tc>
      </w:tr>
      <w:tr w:rsidR="00124D8F" w:rsidRPr="00444B5F" w14:paraId="51A802D6" w14:textId="77777777" w:rsidTr="00EB57F6">
        <w:tc>
          <w:tcPr>
            <w:tcW w:w="937" w:type="dxa"/>
          </w:tcPr>
          <w:p w14:paraId="0D0251B4" w14:textId="0EB13349" w:rsidR="00124D8F" w:rsidRPr="00444B5F" w:rsidRDefault="00124D8F" w:rsidP="00C056A8">
            <w:pPr>
              <w:pStyle w:val="Level1Body"/>
              <w:rPr>
                <w:rFonts w:ascii="Aptos" w:hAnsi="Aptos"/>
              </w:rPr>
            </w:pPr>
            <w:r w:rsidRPr="00444B5F">
              <w:rPr>
                <w:rFonts w:ascii="Aptos" w:hAnsi="Aptos"/>
              </w:rPr>
              <w:t>37.</w:t>
            </w:r>
          </w:p>
        </w:tc>
        <w:tc>
          <w:tcPr>
            <w:tcW w:w="1735" w:type="dxa"/>
          </w:tcPr>
          <w:p w14:paraId="28ADEF74" w14:textId="77777777" w:rsidR="00124D8F" w:rsidRPr="00444B5F" w:rsidRDefault="00124D8F" w:rsidP="00124D8F">
            <w:pPr>
              <w:rPr>
                <w:rFonts w:ascii="Aptos" w:hAnsi="Aptos"/>
                <w:color w:val="000000"/>
              </w:rPr>
            </w:pPr>
            <w:r w:rsidRPr="00444B5F">
              <w:rPr>
                <w:rFonts w:ascii="Aptos" w:hAnsi="Aptos"/>
                <w:color w:val="000000"/>
              </w:rPr>
              <w:t>Schedule 1</w:t>
            </w:r>
          </w:p>
          <w:p w14:paraId="2D0521F6" w14:textId="77777777" w:rsidR="00124D8F" w:rsidRPr="00444B5F" w:rsidRDefault="00124D8F" w:rsidP="00C056A8">
            <w:pPr>
              <w:pStyle w:val="Level1Body"/>
              <w:rPr>
                <w:rFonts w:ascii="Aptos" w:hAnsi="Aptos"/>
              </w:rPr>
            </w:pPr>
          </w:p>
        </w:tc>
        <w:tc>
          <w:tcPr>
            <w:tcW w:w="3055" w:type="dxa"/>
            <w:vAlign w:val="center"/>
          </w:tcPr>
          <w:p w14:paraId="4566BFC9" w14:textId="77777777" w:rsidR="00124D8F" w:rsidRPr="00444B5F" w:rsidRDefault="00124D8F" w:rsidP="00124D8F">
            <w:pPr>
              <w:rPr>
                <w:rFonts w:ascii="Aptos" w:hAnsi="Aptos"/>
                <w:color w:val="000000"/>
              </w:rPr>
            </w:pPr>
            <w:proofErr w:type="gramStart"/>
            <w:r w:rsidRPr="00444B5F">
              <w:rPr>
                <w:rFonts w:ascii="Aptos" w:hAnsi="Aptos"/>
                <w:color w:val="000000"/>
              </w:rPr>
              <w:t>All of</w:t>
            </w:r>
            <w:proofErr w:type="gramEnd"/>
            <w:r w:rsidRPr="00444B5F">
              <w:rPr>
                <w:rFonts w:ascii="Aptos" w:hAnsi="Aptos"/>
                <w:color w:val="000000"/>
              </w:rPr>
              <w:t xml:space="preserve"> the cells below row 14 are shaded in either grey or blue. The instructions indicate to only "fill in the cells shaded yellow.  These items will be used to assign Cost components.  Please do not fill in the gray and blue cells". There are no yellow shaded cells in the areas intended for vendor input. Will the state either update the instructions or update the shading in the cells that are intended to be filled in by the </w:t>
            </w:r>
            <w:proofErr w:type="gramStart"/>
            <w:r w:rsidRPr="00444B5F">
              <w:rPr>
                <w:rFonts w:ascii="Aptos" w:hAnsi="Aptos"/>
                <w:color w:val="000000"/>
              </w:rPr>
              <w:t>vendor ?</w:t>
            </w:r>
            <w:proofErr w:type="gramEnd"/>
          </w:p>
          <w:p w14:paraId="38F49D5B" w14:textId="77777777" w:rsidR="00124D8F" w:rsidRPr="00444B5F" w:rsidRDefault="00124D8F" w:rsidP="00C056A8">
            <w:pPr>
              <w:pStyle w:val="Level1Body"/>
              <w:rPr>
                <w:rFonts w:ascii="Aptos" w:hAnsi="Aptos"/>
                <w:b/>
                <w:bCs/>
              </w:rPr>
            </w:pPr>
          </w:p>
        </w:tc>
        <w:tc>
          <w:tcPr>
            <w:tcW w:w="3718" w:type="dxa"/>
          </w:tcPr>
          <w:p w14:paraId="35874EC3" w14:textId="4646BA78" w:rsidR="00124D8F" w:rsidRPr="00444B5F" w:rsidRDefault="00124D8F" w:rsidP="00124D8F">
            <w:pPr>
              <w:tabs>
                <w:tab w:val="left" w:pos="1290"/>
              </w:tabs>
              <w:rPr>
                <w:rFonts w:ascii="Aptos" w:hAnsi="Aptos"/>
              </w:rPr>
            </w:pPr>
            <w:r w:rsidRPr="00444B5F">
              <w:rPr>
                <w:rFonts w:ascii="Aptos" w:hAnsi="Aptos"/>
                <w:b/>
                <w:bCs/>
                <w:color w:val="000000"/>
              </w:rPr>
              <w:t xml:space="preserve">In the current Cost Template, cells intended for vendor input are shaded a light yellow. Bidders should ensure they have downloaded the latest version from the State’s site and verify that input cells appear correctly. A Revised Cost Proposal Template will be provided. Cells for Vendor response are in Columns D &amp; E [for Non-Recurring Costs] and Columns G &amp; H [for Monthly Recurring Costs]. </w:t>
            </w:r>
          </w:p>
          <w:p w14:paraId="1B456E5F" w14:textId="1D613D6F" w:rsidR="00124D8F" w:rsidRPr="00444B5F" w:rsidRDefault="00124D8F" w:rsidP="00124D8F">
            <w:pPr>
              <w:tabs>
                <w:tab w:val="left" w:pos="1290"/>
              </w:tabs>
              <w:rPr>
                <w:rFonts w:ascii="Aptos" w:hAnsi="Aptos"/>
              </w:rPr>
            </w:pPr>
          </w:p>
        </w:tc>
      </w:tr>
      <w:tr w:rsidR="00124D8F" w:rsidRPr="00444B5F" w14:paraId="5FD55C3E" w14:textId="77777777" w:rsidTr="00EB57F6">
        <w:tc>
          <w:tcPr>
            <w:tcW w:w="937" w:type="dxa"/>
          </w:tcPr>
          <w:p w14:paraId="33724B35" w14:textId="544FC2F7" w:rsidR="00124D8F" w:rsidRPr="00444B5F" w:rsidRDefault="00124D8F" w:rsidP="00C056A8">
            <w:pPr>
              <w:pStyle w:val="Level1Body"/>
              <w:rPr>
                <w:rFonts w:ascii="Aptos" w:hAnsi="Aptos"/>
              </w:rPr>
            </w:pPr>
            <w:r w:rsidRPr="00444B5F">
              <w:rPr>
                <w:rFonts w:ascii="Aptos" w:hAnsi="Aptos"/>
              </w:rPr>
              <w:t>38.</w:t>
            </w:r>
          </w:p>
        </w:tc>
        <w:tc>
          <w:tcPr>
            <w:tcW w:w="1735" w:type="dxa"/>
          </w:tcPr>
          <w:p w14:paraId="1FB780B7" w14:textId="77777777" w:rsidR="00124D8F" w:rsidRPr="00444B5F" w:rsidRDefault="00124D8F" w:rsidP="00124D8F">
            <w:pPr>
              <w:rPr>
                <w:rFonts w:ascii="Aptos" w:hAnsi="Aptos"/>
                <w:color w:val="000000"/>
              </w:rPr>
            </w:pPr>
            <w:r w:rsidRPr="00444B5F">
              <w:rPr>
                <w:rFonts w:ascii="Aptos" w:hAnsi="Aptos"/>
                <w:color w:val="000000"/>
              </w:rPr>
              <w:t>Schedule 1</w:t>
            </w:r>
          </w:p>
          <w:p w14:paraId="42BC096B" w14:textId="77777777" w:rsidR="00124D8F" w:rsidRPr="00444B5F" w:rsidRDefault="00124D8F" w:rsidP="00C056A8">
            <w:pPr>
              <w:pStyle w:val="Level1Body"/>
              <w:rPr>
                <w:rFonts w:ascii="Aptos" w:hAnsi="Aptos"/>
              </w:rPr>
            </w:pPr>
          </w:p>
        </w:tc>
        <w:tc>
          <w:tcPr>
            <w:tcW w:w="3055" w:type="dxa"/>
            <w:vAlign w:val="center"/>
          </w:tcPr>
          <w:p w14:paraId="3E9B8B0B" w14:textId="77777777" w:rsidR="00124D8F" w:rsidRPr="00444B5F" w:rsidRDefault="00124D8F" w:rsidP="00124D8F">
            <w:pPr>
              <w:rPr>
                <w:rFonts w:ascii="Aptos" w:hAnsi="Aptos"/>
                <w:color w:val="000000"/>
              </w:rPr>
            </w:pPr>
            <w:r w:rsidRPr="00444B5F">
              <w:rPr>
                <w:rFonts w:ascii="Aptos" w:hAnsi="Aptos"/>
                <w:color w:val="000000"/>
              </w:rPr>
              <w:t xml:space="preserve">The summary nature of the pricing format groups fees which would typically be distinct </w:t>
            </w:r>
            <w:proofErr w:type="gramStart"/>
            <w:r w:rsidRPr="00444B5F">
              <w:rPr>
                <w:rFonts w:ascii="Aptos" w:hAnsi="Aptos"/>
                <w:color w:val="000000"/>
              </w:rPr>
              <w:t>into</w:t>
            </w:r>
            <w:proofErr w:type="gramEnd"/>
            <w:r w:rsidRPr="00444B5F">
              <w:rPr>
                <w:rFonts w:ascii="Aptos" w:hAnsi="Aptos"/>
                <w:color w:val="000000"/>
              </w:rPr>
              <w:t xml:space="preserve"> a single row. For example, 1.2 External and PSAP Connectivity </w:t>
            </w:r>
            <w:proofErr w:type="gramStart"/>
            <w:r w:rsidRPr="00444B5F">
              <w:rPr>
                <w:rFonts w:ascii="Aptos" w:hAnsi="Aptos"/>
                <w:color w:val="000000"/>
              </w:rPr>
              <w:t>-  as</w:t>
            </w:r>
            <w:proofErr w:type="gramEnd"/>
            <w:r w:rsidRPr="00444B5F">
              <w:rPr>
                <w:rFonts w:ascii="Aptos" w:hAnsi="Aptos"/>
                <w:color w:val="000000"/>
              </w:rPr>
              <w:t xml:space="preserve"> a single row in the pricing format, this aggregates various connectivity cost with different cost levels and timing into a </w:t>
            </w:r>
            <w:r w:rsidRPr="00444B5F">
              <w:rPr>
                <w:rFonts w:ascii="Aptos" w:hAnsi="Aptos"/>
                <w:color w:val="000000"/>
              </w:rPr>
              <w:lastRenderedPageBreak/>
              <w:t xml:space="preserve">single cost point. Does the state acknowledge that the cost provided in these situations are aggregate values and may require further breakout before they can be utilized in a contract fee </w:t>
            </w:r>
            <w:proofErr w:type="gramStart"/>
            <w:r w:rsidRPr="00444B5F">
              <w:rPr>
                <w:rFonts w:ascii="Aptos" w:hAnsi="Aptos"/>
                <w:color w:val="000000"/>
              </w:rPr>
              <w:t>schedule  ?</w:t>
            </w:r>
            <w:proofErr w:type="gramEnd"/>
          </w:p>
          <w:p w14:paraId="42C22D8E" w14:textId="77777777" w:rsidR="00124D8F" w:rsidRPr="00444B5F" w:rsidRDefault="00124D8F" w:rsidP="00C056A8">
            <w:pPr>
              <w:pStyle w:val="Level1Body"/>
              <w:rPr>
                <w:rFonts w:ascii="Aptos" w:hAnsi="Aptos"/>
                <w:b/>
                <w:bCs/>
              </w:rPr>
            </w:pPr>
          </w:p>
        </w:tc>
        <w:tc>
          <w:tcPr>
            <w:tcW w:w="3718" w:type="dxa"/>
          </w:tcPr>
          <w:p w14:paraId="71017295" w14:textId="77777777" w:rsidR="00124D8F" w:rsidRPr="00444B5F" w:rsidRDefault="00124D8F" w:rsidP="00124D8F">
            <w:pPr>
              <w:rPr>
                <w:rFonts w:ascii="Aptos" w:hAnsi="Aptos"/>
                <w:b/>
                <w:bCs/>
                <w:color w:val="000000"/>
              </w:rPr>
            </w:pPr>
            <w:r w:rsidRPr="00444B5F">
              <w:rPr>
                <w:rFonts w:ascii="Aptos" w:hAnsi="Aptos"/>
                <w:b/>
                <w:bCs/>
                <w:color w:val="000000"/>
              </w:rPr>
              <w:lastRenderedPageBreak/>
              <w:t xml:space="preserve">Yes. The State acknowledges that some pricing rows (e.g., “1.2 External and PSAP Connectivity”) aggregate multiple cost components into a single line. For this RFP, those rows are intended to capture aggregate NRC and MRC totals, which roll up to the summary cells in F86 and I86. If additional breakout is needed for </w:t>
            </w:r>
            <w:r w:rsidRPr="00444B5F">
              <w:rPr>
                <w:rFonts w:ascii="Aptos" w:hAnsi="Aptos"/>
                <w:b/>
                <w:bCs/>
                <w:color w:val="000000"/>
              </w:rPr>
              <w:lastRenderedPageBreak/>
              <w:t>contracting, the State will address that during contract negotiations.</w:t>
            </w:r>
          </w:p>
          <w:p w14:paraId="4452FE0B" w14:textId="77777777" w:rsidR="00124D8F" w:rsidRPr="00444B5F" w:rsidRDefault="00124D8F" w:rsidP="00C056A8">
            <w:pPr>
              <w:pStyle w:val="Level1Body"/>
              <w:rPr>
                <w:rFonts w:ascii="Aptos" w:hAnsi="Aptos"/>
              </w:rPr>
            </w:pPr>
          </w:p>
          <w:p w14:paraId="04A10168" w14:textId="77777777" w:rsidR="00124D8F" w:rsidRPr="00444B5F" w:rsidRDefault="00124D8F" w:rsidP="00124D8F">
            <w:pPr>
              <w:rPr>
                <w:rFonts w:ascii="Aptos" w:hAnsi="Aptos"/>
              </w:rPr>
            </w:pPr>
          </w:p>
          <w:p w14:paraId="677C5696" w14:textId="77777777" w:rsidR="00124D8F" w:rsidRPr="00444B5F" w:rsidRDefault="00124D8F" w:rsidP="00124D8F">
            <w:pPr>
              <w:rPr>
                <w:rFonts w:ascii="Aptos" w:hAnsi="Aptos"/>
                <w:color w:val="000000"/>
              </w:rPr>
            </w:pPr>
          </w:p>
          <w:p w14:paraId="2E5A78B4" w14:textId="281297A7" w:rsidR="00124D8F" w:rsidRPr="00444B5F" w:rsidRDefault="00124D8F" w:rsidP="00124D8F">
            <w:pPr>
              <w:tabs>
                <w:tab w:val="left" w:pos="1170"/>
              </w:tabs>
              <w:rPr>
                <w:rFonts w:ascii="Aptos" w:hAnsi="Aptos"/>
              </w:rPr>
            </w:pPr>
            <w:r w:rsidRPr="00444B5F">
              <w:rPr>
                <w:rFonts w:ascii="Aptos" w:hAnsi="Aptos"/>
              </w:rPr>
              <w:tab/>
            </w:r>
          </w:p>
        </w:tc>
      </w:tr>
      <w:tr w:rsidR="00124D8F" w:rsidRPr="00444B5F" w14:paraId="4C943607" w14:textId="77777777" w:rsidTr="00EB57F6">
        <w:tc>
          <w:tcPr>
            <w:tcW w:w="937" w:type="dxa"/>
          </w:tcPr>
          <w:p w14:paraId="1DE54958" w14:textId="02C9A0CF" w:rsidR="00124D8F" w:rsidRPr="00444B5F" w:rsidRDefault="00124D8F" w:rsidP="00C056A8">
            <w:pPr>
              <w:pStyle w:val="Level1Body"/>
              <w:rPr>
                <w:rFonts w:ascii="Aptos" w:hAnsi="Aptos"/>
              </w:rPr>
            </w:pPr>
            <w:r w:rsidRPr="00444B5F">
              <w:rPr>
                <w:rFonts w:ascii="Aptos" w:hAnsi="Aptos"/>
              </w:rPr>
              <w:lastRenderedPageBreak/>
              <w:t>39.</w:t>
            </w:r>
          </w:p>
        </w:tc>
        <w:tc>
          <w:tcPr>
            <w:tcW w:w="1735" w:type="dxa"/>
          </w:tcPr>
          <w:p w14:paraId="0389B824" w14:textId="77777777" w:rsidR="00124D8F" w:rsidRPr="00444B5F" w:rsidRDefault="00124D8F" w:rsidP="00124D8F">
            <w:pPr>
              <w:rPr>
                <w:rFonts w:ascii="Aptos" w:hAnsi="Aptos"/>
                <w:color w:val="000000"/>
              </w:rPr>
            </w:pPr>
            <w:r w:rsidRPr="00444B5F">
              <w:rPr>
                <w:rFonts w:ascii="Aptos" w:hAnsi="Aptos"/>
                <w:color w:val="000000"/>
              </w:rPr>
              <w:t>Schedule 2</w:t>
            </w:r>
          </w:p>
          <w:p w14:paraId="003B6920" w14:textId="77777777" w:rsidR="00124D8F" w:rsidRPr="00444B5F" w:rsidRDefault="00124D8F" w:rsidP="00C056A8">
            <w:pPr>
              <w:pStyle w:val="Level1Body"/>
              <w:rPr>
                <w:rFonts w:ascii="Aptos" w:hAnsi="Aptos"/>
              </w:rPr>
            </w:pPr>
          </w:p>
        </w:tc>
        <w:tc>
          <w:tcPr>
            <w:tcW w:w="3055" w:type="dxa"/>
            <w:vAlign w:val="center"/>
          </w:tcPr>
          <w:p w14:paraId="43EE833B" w14:textId="77777777" w:rsidR="00124D8F" w:rsidRPr="00444B5F" w:rsidRDefault="00124D8F" w:rsidP="00124D8F">
            <w:pPr>
              <w:rPr>
                <w:rFonts w:ascii="Aptos" w:hAnsi="Aptos"/>
                <w:color w:val="000000"/>
              </w:rPr>
            </w:pPr>
            <w:proofErr w:type="gramStart"/>
            <w:r w:rsidRPr="00444B5F">
              <w:rPr>
                <w:rFonts w:ascii="Aptos" w:hAnsi="Aptos"/>
                <w:color w:val="000000"/>
              </w:rPr>
              <w:t>Only</w:t>
            </w:r>
            <w:proofErr w:type="gramEnd"/>
            <w:r w:rsidRPr="00444B5F">
              <w:rPr>
                <w:rFonts w:ascii="Aptos" w:hAnsi="Aptos"/>
                <w:color w:val="000000"/>
              </w:rPr>
              <w:t xml:space="preserve"> Year 1 costs are being populated </w:t>
            </w:r>
            <w:proofErr w:type="gramStart"/>
            <w:r w:rsidRPr="00444B5F">
              <w:rPr>
                <w:rFonts w:ascii="Aptos" w:hAnsi="Aptos"/>
                <w:color w:val="000000"/>
              </w:rPr>
              <w:t>from</w:t>
            </w:r>
            <w:proofErr w:type="gramEnd"/>
            <w:r w:rsidRPr="00444B5F">
              <w:rPr>
                <w:rFonts w:ascii="Aptos" w:hAnsi="Aptos"/>
                <w:color w:val="000000"/>
              </w:rPr>
              <w:t xml:space="preserve"> the inputs the vendor can enter in Schedule 1. Will the state correct Schedule 2 so the vendor inputs from Schedule 1 are correctly positioned across 5 </w:t>
            </w:r>
            <w:proofErr w:type="gramStart"/>
            <w:r w:rsidRPr="00444B5F">
              <w:rPr>
                <w:rFonts w:ascii="Aptos" w:hAnsi="Aptos"/>
                <w:color w:val="000000"/>
              </w:rPr>
              <w:t>years ?</w:t>
            </w:r>
            <w:proofErr w:type="gramEnd"/>
          </w:p>
          <w:p w14:paraId="023C8DED" w14:textId="77777777" w:rsidR="00124D8F" w:rsidRPr="00444B5F" w:rsidRDefault="00124D8F" w:rsidP="00C056A8">
            <w:pPr>
              <w:pStyle w:val="Level1Body"/>
              <w:rPr>
                <w:rFonts w:ascii="Aptos" w:hAnsi="Aptos"/>
                <w:b/>
                <w:bCs/>
              </w:rPr>
            </w:pPr>
          </w:p>
        </w:tc>
        <w:tc>
          <w:tcPr>
            <w:tcW w:w="3718" w:type="dxa"/>
          </w:tcPr>
          <w:p w14:paraId="231DC9AE" w14:textId="77777777" w:rsidR="00124D8F" w:rsidRPr="00444B5F" w:rsidRDefault="00124D8F" w:rsidP="00124D8F">
            <w:pPr>
              <w:rPr>
                <w:rFonts w:ascii="Aptos" w:hAnsi="Aptos"/>
                <w:b/>
                <w:bCs/>
                <w:color w:val="000000"/>
              </w:rPr>
            </w:pPr>
            <w:r w:rsidRPr="00444B5F">
              <w:rPr>
                <w:rFonts w:ascii="Aptos" w:hAnsi="Aptos"/>
                <w:b/>
                <w:bCs/>
                <w:color w:val="000000"/>
              </w:rPr>
              <w:t xml:space="preserve">A revised Cost Worksheet will be published to better identify a Contract-total cost on Schedule 2. Cells highlighted in yellow for Years 2-5 should be populated by the respondent to identify any additional proposed Non-Recurring Costs (NRC) and a Monthly Recurring Cost (MRC). The formulas have been revised to better identify proposed changes to MRC over the life of the contract term. </w:t>
            </w:r>
          </w:p>
          <w:p w14:paraId="681D7166" w14:textId="226C60B1" w:rsidR="00124D8F" w:rsidRPr="00444B5F" w:rsidRDefault="00124D8F" w:rsidP="00C056A8">
            <w:pPr>
              <w:pStyle w:val="Level1Body"/>
              <w:rPr>
                <w:rFonts w:ascii="Aptos" w:hAnsi="Aptos"/>
                <w:b/>
                <w:bCs/>
              </w:rPr>
            </w:pPr>
            <w:r w:rsidRPr="00444B5F">
              <w:rPr>
                <w:rFonts w:ascii="Aptos" w:hAnsi="Aptos"/>
                <w:b/>
                <w:bCs/>
              </w:rPr>
              <w:t>See published Revised Cost Proposal Template.</w:t>
            </w:r>
          </w:p>
        </w:tc>
      </w:tr>
      <w:tr w:rsidR="00124D8F" w:rsidRPr="00444B5F" w14:paraId="6DE24ACE" w14:textId="77777777" w:rsidTr="00EB57F6">
        <w:tc>
          <w:tcPr>
            <w:tcW w:w="937" w:type="dxa"/>
          </w:tcPr>
          <w:p w14:paraId="3AB486EE" w14:textId="5F2E9286" w:rsidR="00124D8F" w:rsidRPr="00444B5F" w:rsidRDefault="00124D8F" w:rsidP="00C056A8">
            <w:pPr>
              <w:pStyle w:val="Level1Body"/>
              <w:rPr>
                <w:rFonts w:ascii="Aptos" w:hAnsi="Aptos"/>
              </w:rPr>
            </w:pPr>
            <w:r w:rsidRPr="00444B5F">
              <w:rPr>
                <w:rFonts w:ascii="Aptos" w:hAnsi="Aptos"/>
              </w:rPr>
              <w:t>40.</w:t>
            </w:r>
          </w:p>
        </w:tc>
        <w:tc>
          <w:tcPr>
            <w:tcW w:w="1735" w:type="dxa"/>
          </w:tcPr>
          <w:p w14:paraId="3AA924E3" w14:textId="654A120A" w:rsidR="00124D8F" w:rsidRPr="00444B5F" w:rsidRDefault="00124D8F" w:rsidP="00124D8F">
            <w:pPr>
              <w:pStyle w:val="Level1Body"/>
              <w:jc w:val="center"/>
              <w:rPr>
                <w:rFonts w:ascii="Aptos" w:hAnsi="Aptos"/>
              </w:rPr>
            </w:pPr>
            <w:r w:rsidRPr="00444B5F">
              <w:rPr>
                <w:rFonts w:ascii="Aptos" w:hAnsi="Aptos"/>
              </w:rPr>
              <w:t>NA</w:t>
            </w:r>
          </w:p>
        </w:tc>
        <w:tc>
          <w:tcPr>
            <w:tcW w:w="3055" w:type="dxa"/>
            <w:vAlign w:val="center"/>
          </w:tcPr>
          <w:p w14:paraId="6D72BD0C" w14:textId="77777777" w:rsidR="00124D8F" w:rsidRPr="00444B5F" w:rsidRDefault="00124D8F" w:rsidP="00124D8F">
            <w:pPr>
              <w:rPr>
                <w:rFonts w:ascii="Aptos" w:hAnsi="Aptos"/>
                <w:color w:val="000000"/>
              </w:rPr>
            </w:pPr>
            <w:r w:rsidRPr="00444B5F">
              <w:rPr>
                <w:rFonts w:ascii="Aptos" w:hAnsi="Aptos"/>
                <w:color w:val="000000"/>
              </w:rPr>
              <w:t xml:space="preserve">How can the vendor provide alternative or optional pricing other than the areas specified in Section </w:t>
            </w:r>
            <w:proofErr w:type="gramStart"/>
            <w:r w:rsidRPr="00444B5F">
              <w:rPr>
                <w:rFonts w:ascii="Aptos" w:hAnsi="Aptos"/>
                <w:color w:val="000000"/>
              </w:rPr>
              <w:t>9 ?</w:t>
            </w:r>
            <w:proofErr w:type="gramEnd"/>
          </w:p>
          <w:p w14:paraId="05F8FCCC" w14:textId="77777777" w:rsidR="00124D8F" w:rsidRPr="00444B5F" w:rsidRDefault="00124D8F" w:rsidP="00C056A8">
            <w:pPr>
              <w:pStyle w:val="Level1Body"/>
              <w:rPr>
                <w:rFonts w:ascii="Aptos" w:hAnsi="Aptos"/>
                <w:b/>
                <w:bCs/>
              </w:rPr>
            </w:pPr>
          </w:p>
        </w:tc>
        <w:tc>
          <w:tcPr>
            <w:tcW w:w="3718" w:type="dxa"/>
          </w:tcPr>
          <w:p w14:paraId="5C2F99B3" w14:textId="77777777" w:rsidR="00124D8F" w:rsidRPr="00444B5F" w:rsidRDefault="00124D8F" w:rsidP="00124D8F">
            <w:pPr>
              <w:rPr>
                <w:rFonts w:ascii="Aptos" w:hAnsi="Aptos"/>
                <w:b/>
                <w:bCs/>
                <w:color w:val="000000"/>
              </w:rPr>
            </w:pPr>
            <w:r w:rsidRPr="00444B5F">
              <w:rPr>
                <w:rFonts w:ascii="Aptos" w:hAnsi="Aptos"/>
                <w:b/>
                <w:bCs/>
                <w:color w:val="000000"/>
              </w:rPr>
              <w:t>Bidders may provide alternative or optional pricing beyond what is explicitly requested in Section 9 by including such pricing in a separate, clearly labeled worksheet or attachment, and marking it clearly as Optional or Alternative so it is not confused with required cost elements.</w:t>
            </w:r>
          </w:p>
          <w:p w14:paraId="3C06D9E7" w14:textId="77777777" w:rsidR="00124D8F" w:rsidRPr="00444B5F" w:rsidRDefault="00124D8F" w:rsidP="00C056A8">
            <w:pPr>
              <w:pStyle w:val="Level1Body"/>
              <w:rPr>
                <w:rFonts w:ascii="Aptos" w:hAnsi="Aptos"/>
              </w:rPr>
            </w:pPr>
          </w:p>
        </w:tc>
      </w:tr>
      <w:tr w:rsidR="00124D8F" w:rsidRPr="00444B5F" w14:paraId="1EB43B0B" w14:textId="77777777" w:rsidTr="00EB57F6">
        <w:tc>
          <w:tcPr>
            <w:tcW w:w="937" w:type="dxa"/>
          </w:tcPr>
          <w:p w14:paraId="5BB4B10A" w14:textId="2836F934" w:rsidR="00124D8F" w:rsidRPr="00444B5F" w:rsidRDefault="00444B5F" w:rsidP="00C056A8">
            <w:pPr>
              <w:pStyle w:val="Level1Body"/>
              <w:rPr>
                <w:rFonts w:ascii="Aptos" w:hAnsi="Aptos"/>
              </w:rPr>
            </w:pPr>
            <w:r w:rsidRPr="00444B5F">
              <w:rPr>
                <w:rFonts w:ascii="Aptos" w:hAnsi="Aptos"/>
              </w:rPr>
              <w:t>41.</w:t>
            </w:r>
          </w:p>
        </w:tc>
        <w:tc>
          <w:tcPr>
            <w:tcW w:w="1735" w:type="dxa"/>
          </w:tcPr>
          <w:p w14:paraId="3DF8A32D" w14:textId="6D953F6E" w:rsidR="00124D8F" w:rsidRPr="00444B5F" w:rsidRDefault="00444B5F" w:rsidP="00C056A8">
            <w:pPr>
              <w:pStyle w:val="Level1Body"/>
              <w:rPr>
                <w:rFonts w:ascii="Aptos" w:hAnsi="Aptos"/>
              </w:rPr>
            </w:pPr>
            <w:r w:rsidRPr="00444B5F">
              <w:rPr>
                <w:rFonts w:ascii="Aptos" w:hAnsi="Aptos"/>
              </w:rPr>
              <w:t>NA</w:t>
            </w:r>
          </w:p>
        </w:tc>
        <w:tc>
          <w:tcPr>
            <w:tcW w:w="3055" w:type="dxa"/>
            <w:vAlign w:val="center"/>
          </w:tcPr>
          <w:p w14:paraId="1D2F2942" w14:textId="77777777" w:rsidR="00444B5F" w:rsidRPr="00444B5F" w:rsidRDefault="00444B5F" w:rsidP="00444B5F">
            <w:pPr>
              <w:rPr>
                <w:rFonts w:ascii="Aptos" w:hAnsi="Aptos"/>
                <w:color w:val="000000"/>
              </w:rPr>
            </w:pPr>
            <w:r w:rsidRPr="00444B5F">
              <w:rPr>
                <w:rFonts w:ascii="Aptos" w:hAnsi="Aptos"/>
                <w:color w:val="000000"/>
              </w:rPr>
              <w:t>Is the state tax exempt or should vendors include taxes in the cost provided in the RFP response?</w:t>
            </w:r>
          </w:p>
          <w:p w14:paraId="0698C753" w14:textId="77777777" w:rsidR="00124D8F" w:rsidRPr="00444B5F" w:rsidRDefault="00124D8F" w:rsidP="00C056A8">
            <w:pPr>
              <w:pStyle w:val="Level1Body"/>
              <w:rPr>
                <w:rFonts w:ascii="Aptos" w:hAnsi="Aptos"/>
                <w:b/>
                <w:bCs/>
              </w:rPr>
            </w:pPr>
          </w:p>
        </w:tc>
        <w:tc>
          <w:tcPr>
            <w:tcW w:w="3718" w:type="dxa"/>
          </w:tcPr>
          <w:p w14:paraId="6E157E15" w14:textId="77777777" w:rsidR="00444B5F" w:rsidRPr="00444B5F" w:rsidRDefault="00444B5F" w:rsidP="00444B5F">
            <w:pPr>
              <w:rPr>
                <w:rFonts w:ascii="Aptos" w:hAnsi="Aptos"/>
                <w:b/>
                <w:bCs/>
                <w:color w:val="000000"/>
              </w:rPr>
            </w:pPr>
            <w:r w:rsidRPr="00444B5F">
              <w:rPr>
                <w:rFonts w:ascii="Aptos" w:hAnsi="Aptos"/>
                <w:b/>
                <w:bCs/>
                <w:color w:val="000000"/>
              </w:rPr>
              <w:t xml:space="preserve">The state is exempt from sales tax for </w:t>
            </w:r>
            <w:proofErr w:type="gramStart"/>
            <w:r w:rsidRPr="00444B5F">
              <w:rPr>
                <w:rFonts w:ascii="Aptos" w:hAnsi="Aptos"/>
                <w:b/>
                <w:bCs/>
                <w:color w:val="000000"/>
              </w:rPr>
              <w:t>purchases</w:t>
            </w:r>
            <w:proofErr w:type="gramEnd"/>
            <w:r w:rsidRPr="00444B5F">
              <w:rPr>
                <w:rFonts w:ascii="Aptos" w:hAnsi="Aptos"/>
                <w:b/>
                <w:bCs/>
                <w:color w:val="000000"/>
              </w:rPr>
              <w:t xml:space="preserve"> but other taxes and fees (i.e., NUSF) apply and should be included. </w:t>
            </w:r>
          </w:p>
          <w:p w14:paraId="2E2363B1" w14:textId="77777777" w:rsidR="00124D8F" w:rsidRPr="00444B5F" w:rsidRDefault="00124D8F" w:rsidP="00C056A8">
            <w:pPr>
              <w:pStyle w:val="Level1Body"/>
              <w:rPr>
                <w:rFonts w:ascii="Aptos" w:hAnsi="Aptos"/>
              </w:rPr>
            </w:pPr>
          </w:p>
        </w:tc>
      </w:tr>
      <w:tr w:rsidR="00124D8F" w:rsidRPr="00444B5F" w14:paraId="21BBE647" w14:textId="77777777" w:rsidTr="00EB57F6">
        <w:tc>
          <w:tcPr>
            <w:tcW w:w="937" w:type="dxa"/>
          </w:tcPr>
          <w:p w14:paraId="0E6D87B8" w14:textId="3AFE0F2F" w:rsidR="00124D8F" w:rsidRPr="00444B5F" w:rsidRDefault="00444B5F" w:rsidP="00C056A8">
            <w:pPr>
              <w:pStyle w:val="Level1Body"/>
              <w:rPr>
                <w:rFonts w:ascii="Aptos" w:hAnsi="Aptos"/>
              </w:rPr>
            </w:pPr>
            <w:r w:rsidRPr="00444B5F">
              <w:rPr>
                <w:rFonts w:ascii="Aptos" w:hAnsi="Aptos"/>
              </w:rPr>
              <w:t>42.</w:t>
            </w:r>
          </w:p>
        </w:tc>
        <w:tc>
          <w:tcPr>
            <w:tcW w:w="1735" w:type="dxa"/>
          </w:tcPr>
          <w:p w14:paraId="1A9575FC" w14:textId="77777777" w:rsidR="00444B5F" w:rsidRPr="00444B5F" w:rsidRDefault="00444B5F" w:rsidP="00444B5F">
            <w:pPr>
              <w:rPr>
                <w:rFonts w:ascii="Aptos" w:hAnsi="Aptos"/>
                <w:color w:val="000000"/>
              </w:rPr>
            </w:pPr>
            <w:r w:rsidRPr="00444B5F">
              <w:rPr>
                <w:rFonts w:ascii="Aptos" w:hAnsi="Aptos"/>
                <w:color w:val="000000"/>
              </w:rPr>
              <w:t>Section 5.2 and 5.3 i3 logging &amp; reporting</w:t>
            </w:r>
          </w:p>
          <w:p w14:paraId="1AFC58BD" w14:textId="77777777" w:rsidR="00124D8F" w:rsidRPr="00444B5F" w:rsidRDefault="00124D8F" w:rsidP="00C056A8">
            <w:pPr>
              <w:pStyle w:val="Level1Body"/>
              <w:rPr>
                <w:rFonts w:ascii="Aptos" w:hAnsi="Aptos"/>
              </w:rPr>
            </w:pPr>
          </w:p>
        </w:tc>
        <w:tc>
          <w:tcPr>
            <w:tcW w:w="3055" w:type="dxa"/>
            <w:vAlign w:val="center"/>
          </w:tcPr>
          <w:p w14:paraId="3FDC43CE" w14:textId="77777777" w:rsidR="00444B5F" w:rsidRPr="00444B5F" w:rsidRDefault="00444B5F" w:rsidP="00444B5F">
            <w:pPr>
              <w:rPr>
                <w:rFonts w:ascii="Aptos" w:hAnsi="Aptos"/>
                <w:color w:val="000000"/>
              </w:rPr>
            </w:pPr>
            <w:proofErr w:type="gramStart"/>
            <w:r w:rsidRPr="00444B5F">
              <w:rPr>
                <w:rFonts w:ascii="Aptos" w:hAnsi="Aptos"/>
                <w:color w:val="000000"/>
              </w:rPr>
              <w:t>In light of</w:t>
            </w:r>
            <w:proofErr w:type="gramEnd"/>
            <w:r w:rsidRPr="00444B5F">
              <w:rPr>
                <w:rFonts w:ascii="Aptos" w:hAnsi="Aptos"/>
                <w:color w:val="000000"/>
              </w:rPr>
              <w:t xml:space="preserve"> the State’s recent award for a separate logging service, please clarify if the NENA i3 logger requirements and pricing are still required for this RFP.</w:t>
            </w:r>
          </w:p>
          <w:p w14:paraId="5DE51BA8" w14:textId="77777777" w:rsidR="00124D8F" w:rsidRPr="00444B5F" w:rsidRDefault="00124D8F" w:rsidP="00C056A8">
            <w:pPr>
              <w:pStyle w:val="Level1Body"/>
              <w:rPr>
                <w:rFonts w:ascii="Aptos" w:hAnsi="Aptos"/>
                <w:b/>
                <w:bCs/>
              </w:rPr>
            </w:pPr>
          </w:p>
        </w:tc>
        <w:tc>
          <w:tcPr>
            <w:tcW w:w="3718" w:type="dxa"/>
          </w:tcPr>
          <w:p w14:paraId="54C955AF" w14:textId="300FA033" w:rsidR="00444B5F" w:rsidRPr="00444B5F" w:rsidRDefault="00444B5F" w:rsidP="00444B5F">
            <w:pPr>
              <w:rPr>
                <w:rFonts w:ascii="Aptos" w:hAnsi="Aptos"/>
                <w:b/>
                <w:bCs/>
                <w:color w:val="000000"/>
              </w:rPr>
            </w:pPr>
            <w:r w:rsidRPr="00444B5F">
              <w:rPr>
                <w:rFonts w:ascii="Aptos" w:hAnsi="Aptos"/>
                <w:b/>
                <w:bCs/>
                <w:color w:val="000000"/>
              </w:rPr>
              <w:t>The logging and reporting system procured must have access to the data from the NG9-1-1 system.  If there are costs, or fees associated with making that data available to the data analytics engine, the vendor must include those features in the pricing.</w:t>
            </w:r>
          </w:p>
          <w:p w14:paraId="3962E36F" w14:textId="77777777" w:rsidR="00124D8F" w:rsidRPr="00444B5F" w:rsidRDefault="00124D8F" w:rsidP="00C056A8">
            <w:pPr>
              <w:pStyle w:val="Level1Body"/>
              <w:rPr>
                <w:rFonts w:ascii="Aptos" w:hAnsi="Aptos"/>
              </w:rPr>
            </w:pPr>
          </w:p>
        </w:tc>
      </w:tr>
    </w:tbl>
    <w:p w14:paraId="559FB09A" w14:textId="77777777" w:rsidR="00932B83" w:rsidRPr="00444B5F" w:rsidRDefault="00932B83" w:rsidP="00932B83">
      <w:pPr>
        <w:pStyle w:val="Level1Body"/>
        <w:rPr>
          <w:rFonts w:ascii="Aptos" w:hAnsi="Aptos"/>
        </w:rPr>
      </w:pPr>
      <w:r w:rsidRPr="00444B5F">
        <w:rPr>
          <w:rFonts w:ascii="Aptos" w:hAnsi="Aptos"/>
          <w:lang w:val="en-CA"/>
        </w:rPr>
        <w:fldChar w:fldCharType="begin"/>
      </w:r>
      <w:r w:rsidRPr="00444B5F">
        <w:rPr>
          <w:rFonts w:ascii="Aptos" w:hAnsi="Aptos"/>
          <w:lang w:val="en-CA"/>
        </w:rPr>
        <w:instrText xml:space="preserve"> SEQ CHAPTER \h \r 1</w:instrText>
      </w:r>
      <w:r w:rsidRPr="00444B5F">
        <w:rPr>
          <w:rFonts w:ascii="Aptos" w:hAnsi="Aptos"/>
          <w:lang w:val="en-CA"/>
        </w:rPr>
        <w:fldChar w:fldCharType="end"/>
      </w:r>
    </w:p>
    <w:p w14:paraId="3CE94E47" w14:textId="77777777" w:rsidR="00C056A8" w:rsidRPr="00444B5F" w:rsidRDefault="00C056A8">
      <w:pPr>
        <w:rPr>
          <w:rFonts w:ascii="Aptos" w:hAnsi="Aptos"/>
        </w:rPr>
      </w:pPr>
    </w:p>
    <w:p w14:paraId="30EED752" w14:textId="77777777" w:rsidR="00C056A8" w:rsidRPr="00444B5F" w:rsidRDefault="00C056A8">
      <w:pPr>
        <w:rPr>
          <w:rFonts w:ascii="Aptos" w:hAnsi="Aptos"/>
        </w:rPr>
      </w:pPr>
    </w:p>
    <w:p w14:paraId="56504874" w14:textId="77777777" w:rsidR="00C056A8" w:rsidRPr="00444B5F" w:rsidRDefault="00C056A8">
      <w:pPr>
        <w:rPr>
          <w:rFonts w:ascii="Aptos" w:hAnsi="Aptos"/>
        </w:rPr>
      </w:pPr>
    </w:p>
    <w:p w14:paraId="6A46F336" w14:textId="0C481530" w:rsidR="00FA5ABF" w:rsidRPr="00444B5F" w:rsidRDefault="00932B83">
      <w:pPr>
        <w:rPr>
          <w:rFonts w:ascii="Aptos" w:hAnsi="Aptos"/>
        </w:rPr>
      </w:pPr>
      <w:r w:rsidRPr="00444B5F">
        <w:rPr>
          <w:rFonts w:ascii="Aptos" w:hAnsi="Aptos"/>
        </w:rPr>
        <w:t xml:space="preserve">This addendum will be incorporated into the solicitation. </w:t>
      </w:r>
    </w:p>
    <w:p w14:paraId="3EED54B4" w14:textId="77777777" w:rsidR="00932B83" w:rsidRPr="00444B5F" w:rsidRDefault="00932B83">
      <w:pPr>
        <w:rPr>
          <w:rFonts w:ascii="Aptos" w:hAnsi="Aptos"/>
        </w:rPr>
      </w:pPr>
    </w:p>
    <w:p w14:paraId="31D7616C" w14:textId="77777777" w:rsidR="00760D32" w:rsidRPr="00444B5F" w:rsidRDefault="00760D32" w:rsidP="00760D32">
      <w:pPr>
        <w:tabs>
          <w:tab w:val="left" w:pos="7000"/>
        </w:tabs>
        <w:rPr>
          <w:rFonts w:ascii="Aptos" w:hAnsi="Aptos"/>
        </w:rPr>
      </w:pPr>
      <w:r w:rsidRPr="00444B5F">
        <w:rPr>
          <w:rFonts w:ascii="Aptos" w:hAnsi="Aptos"/>
        </w:rPr>
        <w:tab/>
      </w:r>
    </w:p>
    <w:sectPr w:rsidR="00760D32" w:rsidRPr="00444B5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BCD3C" w14:textId="77777777" w:rsidR="0070025A" w:rsidRDefault="0070025A" w:rsidP="00932B83">
      <w:r>
        <w:separator/>
      </w:r>
    </w:p>
  </w:endnote>
  <w:endnote w:type="continuationSeparator" w:id="0">
    <w:p w14:paraId="49789EC7" w14:textId="77777777" w:rsidR="0070025A" w:rsidRDefault="0070025A" w:rsidP="00932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4A9D0" w14:textId="77777777" w:rsidR="00937FD6" w:rsidRDefault="00937F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21DC8" w14:textId="77777777" w:rsidR="00937FD6" w:rsidRPr="00937FD6" w:rsidRDefault="00937FD6" w:rsidP="00937FD6">
    <w:pPr>
      <w:pStyle w:val="Footer"/>
      <w:jc w:val="right"/>
      <w:rPr>
        <w:sz w:val="20"/>
        <w:szCs w:val="20"/>
      </w:rPr>
    </w:pPr>
    <w:r w:rsidRPr="00937FD6">
      <w:rPr>
        <w:sz w:val="20"/>
        <w:szCs w:val="20"/>
      </w:rPr>
      <w:t>SPB Form 26</w:t>
    </w:r>
  </w:p>
  <w:p w14:paraId="29DD417F" w14:textId="686E3E44" w:rsidR="00937FD6" w:rsidRPr="00937FD6" w:rsidRDefault="00937FD6" w:rsidP="00937FD6">
    <w:pPr>
      <w:pStyle w:val="Footer"/>
      <w:jc w:val="right"/>
      <w:rPr>
        <w:sz w:val="20"/>
        <w:szCs w:val="20"/>
      </w:rPr>
    </w:pPr>
    <w:r w:rsidRPr="00937FD6">
      <w:rPr>
        <w:sz w:val="20"/>
        <w:szCs w:val="20"/>
      </w:rPr>
      <w:t>Last Revised 4-17-2025</w:t>
    </w:r>
  </w:p>
  <w:p w14:paraId="282675B0" w14:textId="77777777" w:rsidR="00937FD6" w:rsidRPr="00937FD6" w:rsidRDefault="00B74C3F" w:rsidP="00937FD6">
    <w:pPr>
      <w:pStyle w:val="Footer"/>
      <w:jc w:val="right"/>
      <w:rPr>
        <w:sz w:val="20"/>
        <w:szCs w:val="20"/>
      </w:rPr>
    </w:pPr>
    <w:sdt>
      <w:sdtPr>
        <w:rPr>
          <w:sz w:val="20"/>
          <w:szCs w:val="20"/>
        </w:rPr>
        <w:id w:val="-911918872"/>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sidR="00937FD6" w:rsidRPr="00937FD6">
              <w:rPr>
                <w:sz w:val="20"/>
                <w:szCs w:val="20"/>
              </w:rPr>
              <w:t xml:space="preserve">Page </w:t>
            </w:r>
            <w:r w:rsidR="00937FD6" w:rsidRPr="00937FD6">
              <w:rPr>
                <w:b/>
                <w:bCs/>
                <w:sz w:val="20"/>
                <w:szCs w:val="20"/>
              </w:rPr>
              <w:fldChar w:fldCharType="begin"/>
            </w:r>
            <w:r w:rsidR="00937FD6" w:rsidRPr="00937FD6">
              <w:rPr>
                <w:b/>
                <w:bCs/>
                <w:sz w:val="20"/>
                <w:szCs w:val="20"/>
              </w:rPr>
              <w:instrText xml:space="preserve"> PAGE </w:instrText>
            </w:r>
            <w:r w:rsidR="00937FD6" w:rsidRPr="00937FD6">
              <w:rPr>
                <w:b/>
                <w:bCs/>
                <w:sz w:val="20"/>
                <w:szCs w:val="20"/>
              </w:rPr>
              <w:fldChar w:fldCharType="separate"/>
            </w:r>
            <w:r w:rsidR="00937FD6" w:rsidRPr="00937FD6">
              <w:rPr>
                <w:b/>
                <w:bCs/>
                <w:sz w:val="20"/>
                <w:szCs w:val="20"/>
              </w:rPr>
              <w:t>1</w:t>
            </w:r>
            <w:r w:rsidR="00937FD6" w:rsidRPr="00937FD6">
              <w:rPr>
                <w:b/>
                <w:bCs/>
                <w:sz w:val="20"/>
                <w:szCs w:val="20"/>
              </w:rPr>
              <w:fldChar w:fldCharType="end"/>
            </w:r>
            <w:r w:rsidR="00937FD6" w:rsidRPr="00937FD6">
              <w:rPr>
                <w:sz w:val="20"/>
                <w:szCs w:val="20"/>
              </w:rPr>
              <w:t xml:space="preserve"> of </w:t>
            </w:r>
            <w:r w:rsidR="00937FD6" w:rsidRPr="00937FD6">
              <w:rPr>
                <w:b/>
                <w:bCs/>
                <w:sz w:val="20"/>
                <w:szCs w:val="20"/>
              </w:rPr>
              <w:fldChar w:fldCharType="begin"/>
            </w:r>
            <w:r w:rsidR="00937FD6" w:rsidRPr="00937FD6">
              <w:rPr>
                <w:b/>
                <w:bCs/>
                <w:sz w:val="20"/>
                <w:szCs w:val="20"/>
              </w:rPr>
              <w:instrText xml:space="preserve"> NUMPAGES  </w:instrText>
            </w:r>
            <w:r w:rsidR="00937FD6" w:rsidRPr="00937FD6">
              <w:rPr>
                <w:b/>
                <w:bCs/>
                <w:sz w:val="20"/>
                <w:szCs w:val="20"/>
              </w:rPr>
              <w:fldChar w:fldCharType="separate"/>
            </w:r>
            <w:r w:rsidR="00937FD6" w:rsidRPr="00937FD6">
              <w:rPr>
                <w:b/>
                <w:bCs/>
                <w:sz w:val="20"/>
                <w:szCs w:val="20"/>
              </w:rPr>
              <w:t>1</w:t>
            </w:r>
            <w:r w:rsidR="00937FD6" w:rsidRPr="00937FD6">
              <w:rPr>
                <w:b/>
                <w:bCs/>
                <w:sz w:val="20"/>
                <w:szCs w:val="20"/>
              </w:rPr>
              <w:fldChar w:fldCharType="end"/>
            </w:r>
          </w:sdtContent>
        </w:sdt>
      </w:sdtContent>
    </w:sdt>
  </w:p>
  <w:p w14:paraId="182D717F" w14:textId="7A5DD1CA" w:rsidR="00013341" w:rsidRPr="00B82346" w:rsidRDefault="00013341" w:rsidP="00937FD6">
    <w:pPr>
      <w:pStyle w:val="Footer"/>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627F8" w14:textId="77777777" w:rsidR="00937FD6" w:rsidRDefault="00937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DAD0E" w14:textId="77777777" w:rsidR="0070025A" w:rsidRDefault="0070025A" w:rsidP="00932B83">
      <w:r>
        <w:separator/>
      </w:r>
    </w:p>
  </w:footnote>
  <w:footnote w:type="continuationSeparator" w:id="0">
    <w:p w14:paraId="396A71E3" w14:textId="77777777" w:rsidR="0070025A" w:rsidRDefault="0070025A" w:rsidP="00932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34A9F" w14:textId="77777777" w:rsidR="00937FD6" w:rsidRDefault="00937F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EB87D" w14:textId="77777777" w:rsidR="00937FD6" w:rsidRDefault="00937F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2417C" w14:textId="77777777" w:rsidR="00937FD6" w:rsidRDefault="00937F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457191"/>
    <w:multiLevelType w:val="hybridMultilevel"/>
    <w:tmpl w:val="BF887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3708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25A"/>
    <w:rsid w:val="00013341"/>
    <w:rsid w:val="00032CD2"/>
    <w:rsid w:val="000B5D16"/>
    <w:rsid w:val="000E2D5E"/>
    <w:rsid w:val="0010233F"/>
    <w:rsid w:val="00124D8F"/>
    <w:rsid w:val="00256728"/>
    <w:rsid w:val="002C53FA"/>
    <w:rsid w:val="002D659A"/>
    <w:rsid w:val="00444B5F"/>
    <w:rsid w:val="004451ED"/>
    <w:rsid w:val="004D58D7"/>
    <w:rsid w:val="00601AB5"/>
    <w:rsid w:val="00646FFD"/>
    <w:rsid w:val="0070025A"/>
    <w:rsid w:val="0073528C"/>
    <w:rsid w:val="00760D32"/>
    <w:rsid w:val="00804F85"/>
    <w:rsid w:val="008141E2"/>
    <w:rsid w:val="008920A3"/>
    <w:rsid w:val="008B7C99"/>
    <w:rsid w:val="00932B83"/>
    <w:rsid w:val="00937FD6"/>
    <w:rsid w:val="00A37DE7"/>
    <w:rsid w:val="00A4343C"/>
    <w:rsid w:val="00A55CE9"/>
    <w:rsid w:val="00AD6DB9"/>
    <w:rsid w:val="00B74C3F"/>
    <w:rsid w:val="00B82346"/>
    <w:rsid w:val="00BF34B3"/>
    <w:rsid w:val="00C056A8"/>
    <w:rsid w:val="00D36852"/>
    <w:rsid w:val="00D95CF0"/>
    <w:rsid w:val="00DF1ABB"/>
    <w:rsid w:val="00E13511"/>
    <w:rsid w:val="00E449F6"/>
    <w:rsid w:val="00E5209C"/>
    <w:rsid w:val="00EB57F6"/>
    <w:rsid w:val="00EF689B"/>
    <w:rsid w:val="00F26A3A"/>
    <w:rsid w:val="00FA5ABF"/>
    <w:rsid w:val="00FC4A64"/>
    <w:rsid w:val="00FC6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FAFE2"/>
  <w15:chartTrackingRefBased/>
  <w15:docId w15:val="{47AC6131-019B-4908-9794-8FB5D6E1E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vel 1 Body text Normal"/>
    <w:qFormat/>
    <w:rsid w:val="00932B83"/>
    <w:pPr>
      <w:spacing w:after="0" w:line="240" w:lineRule="auto"/>
      <w:jc w:val="both"/>
    </w:pPr>
    <w:rPr>
      <w:rFonts w:ascii="Arial" w:eastAsia="Times New Roman" w:hAnsi="Arial" w:cs="Times New Roman"/>
    </w:rPr>
  </w:style>
  <w:style w:type="paragraph" w:styleId="Heading4">
    <w:name w:val="heading 4"/>
    <w:aliases w:val="toc"/>
    <w:basedOn w:val="Normal"/>
    <w:next w:val="Normal"/>
    <w:link w:val="Heading4Char"/>
    <w:qFormat/>
    <w:rsid w:val="00932B83"/>
    <w:pPr>
      <w:keepNext/>
      <w:jc w:val="center"/>
      <w:outlineLvl w:val="3"/>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toc Char"/>
    <w:basedOn w:val="DefaultParagraphFont"/>
    <w:link w:val="Heading4"/>
    <w:rsid w:val="00932B83"/>
    <w:rPr>
      <w:rFonts w:ascii="Arial" w:eastAsia="Times New Roman" w:hAnsi="Arial" w:cs="Times New Roman"/>
      <w:b/>
      <w:bCs/>
      <w:sz w:val="24"/>
      <w:szCs w:val="28"/>
    </w:rPr>
  </w:style>
  <w:style w:type="paragraph" w:styleId="Footer">
    <w:name w:val="footer"/>
    <w:basedOn w:val="Normal"/>
    <w:link w:val="FooterChar"/>
    <w:uiPriority w:val="99"/>
    <w:rsid w:val="00932B83"/>
    <w:pPr>
      <w:tabs>
        <w:tab w:val="center" w:pos="4320"/>
        <w:tab w:val="right" w:pos="8640"/>
      </w:tabs>
    </w:pPr>
  </w:style>
  <w:style w:type="character" w:customStyle="1" w:styleId="FooterChar">
    <w:name w:val="Footer Char"/>
    <w:basedOn w:val="DefaultParagraphFont"/>
    <w:link w:val="Footer"/>
    <w:uiPriority w:val="99"/>
    <w:rsid w:val="00932B83"/>
    <w:rPr>
      <w:rFonts w:ascii="Arial" w:eastAsia="Times New Roman" w:hAnsi="Arial" w:cs="Times New Roman"/>
    </w:rPr>
  </w:style>
  <w:style w:type="character" w:styleId="PageNumber">
    <w:name w:val="page number"/>
    <w:basedOn w:val="DefaultParagraphFont"/>
    <w:rsid w:val="00932B83"/>
  </w:style>
  <w:style w:type="table" w:styleId="TableGrid">
    <w:name w:val="Table Grid"/>
    <w:basedOn w:val="TableNormal"/>
    <w:rsid w:val="00932B83"/>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Body">
    <w:name w:val="Level 1 Body"/>
    <w:basedOn w:val="Normal"/>
    <w:link w:val="Level1BodyChar"/>
    <w:rsid w:val="00932B83"/>
    <w:rPr>
      <w:color w:val="000000"/>
      <w:szCs w:val="20"/>
    </w:rPr>
  </w:style>
  <w:style w:type="character" w:customStyle="1" w:styleId="Level1BodyChar">
    <w:name w:val="Level 1 Body Char"/>
    <w:basedOn w:val="DefaultParagraphFont"/>
    <w:link w:val="Level1Body"/>
    <w:rsid w:val="00932B83"/>
    <w:rPr>
      <w:rFonts w:ascii="Arial" w:eastAsia="Times New Roman" w:hAnsi="Arial" w:cs="Times New Roman"/>
      <w:color w:val="000000"/>
      <w:szCs w:val="20"/>
    </w:rPr>
  </w:style>
  <w:style w:type="paragraph" w:customStyle="1" w:styleId="Level3Body">
    <w:name w:val="Level 3 Body"/>
    <w:basedOn w:val="Normal"/>
    <w:link w:val="Level3BodyCharChar"/>
    <w:rsid w:val="00932B83"/>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color w:val="000000"/>
      <w:szCs w:val="20"/>
    </w:rPr>
  </w:style>
  <w:style w:type="character" w:customStyle="1" w:styleId="Level3BodyCharChar">
    <w:name w:val="Level 3 Body Char Char"/>
    <w:basedOn w:val="Level1BodyChar"/>
    <w:link w:val="Level3Body"/>
    <w:rsid w:val="00932B83"/>
    <w:rPr>
      <w:rFonts w:ascii="Arial" w:eastAsia="Times New Roman" w:hAnsi="Arial" w:cs="Times New Roman"/>
      <w:color w:val="000000"/>
      <w:szCs w:val="20"/>
    </w:rPr>
  </w:style>
  <w:style w:type="paragraph" w:customStyle="1" w:styleId="14bldcentr">
    <w:name w:val="14 bld centr"/>
    <w:aliases w:val="rfp frm"/>
    <w:basedOn w:val="Normal"/>
    <w:rsid w:val="00932B83"/>
    <w:pPr>
      <w:jc w:val="center"/>
    </w:pPr>
    <w:rPr>
      <w:b/>
      <w:bCs/>
      <w:sz w:val="28"/>
      <w:szCs w:val="20"/>
    </w:rPr>
  </w:style>
  <w:style w:type="paragraph" w:styleId="Header">
    <w:name w:val="header"/>
    <w:basedOn w:val="Normal"/>
    <w:link w:val="HeaderChar"/>
    <w:uiPriority w:val="99"/>
    <w:unhideWhenUsed/>
    <w:rsid w:val="00932B83"/>
    <w:pPr>
      <w:tabs>
        <w:tab w:val="center" w:pos="4680"/>
        <w:tab w:val="right" w:pos="9360"/>
      </w:tabs>
    </w:pPr>
  </w:style>
  <w:style w:type="character" w:customStyle="1" w:styleId="HeaderChar">
    <w:name w:val="Header Char"/>
    <w:basedOn w:val="DefaultParagraphFont"/>
    <w:link w:val="Header"/>
    <w:uiPriority w:val="99"/>
    <w:rsid w:val="00932B83"/>
    <w:rPr>
      <w:rFonts w:ascii="Arial" w:eastAsia="Times New Roman" w:hAnsi="Arial" w:cs="Times New Roman"/>
    </w:rPr>
  </w:style>
  <w:style w:type="paragraph" w:styleId="Revision">
    <w:name w:val="Revision"/>
    <w:hidden/>
    <w:uiPriority w:val="99"/>
    <w:semiHidden/>
    <w:rsid w:val="00FC6612"/>
    <w:pPr>
      <w:spacing w:after="0" w:line="240" w:lineRule="auto"/>
    </w:pPr>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Purchasing\3%20Forms\Master%20Working%20Docs\Master%20Copies\SPB%20Form%2026%20-%20Solicitation%20Addendum%20-%20Q&amp;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SPB Form 26 - Solicitation Addendum - Q&amp;A</Template>
  <TotalTime>28</TotalTime>
  <Pages>15</Pages>
  <Words>5837</Words>
  <Characters>32165</Characters>
  <Application>Microsoft Office Word</Application>
  <DocSecurity>0</DocSecurity>
  <Lines>1608</Lines>
  <Paragraphs>299</Paragraphs>
  <ScaleCrop>false</ScaleCrop>
  <HeadingPairs>
    <vt:vector size="2" baseType="variant">
      <vt:variant>
        <vt:lpstr>Title</vt:lpstr>
      </vt:variant>
      <vt:variant>
        <vt:i4>1</vt:i4>
      </vt:variant>
    </vt:vector>
  </HeadingPairs>
  <TitlesOfParts>
    <vt:vector size="1" baseType="lpstr">
      <vt:lpstr/>
    </vt:vector>
  </TitlesOfParts>
  <Company>St of NE,</Company>
  <LinksUpToDate>false</LinksUpToDate>
  <CharactersWithSpaces>37703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Hansen</dc:creator>
  <cp:keywords/>
  <dc:description/>
  <cp:lastModifiedBy>Luedtke, Joselyn</cp:lastModifiedBy>
  <cp:revision>4</cp:revision>
  <dcterms:created xsi:type="dcterms:W3CDTF">2026-03-20T15:29:00Z</dcterms:created>
  <dcterms:modified xsi:type="dcterms:W3CDTF">2026-03-20T16:12:00Z</dcterms:modified>
</cp:coreProperties>
</file>